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3D38" w:rsidR="006E542D" w:rsidP="007D4A10" w:rsidRDefault="006E542D" w14:paraId="158C17CC" w14:textId="13B0F7CB">
      <w:pPr>
        <w:autoSpaceDE w:val="0"/>
        <w:autoSpaceDN w:val="0"/>
        <w:adjustRightInd w:val="0"/>
        <w:spacing w:line="276" w:lineRule="auto"/>
        <w:jc w:val="both"/>
        <w:rPr>
          <w:rFonts w:ascii="Arial Narrow" w:hAnsi="Arial Narrow" w:cstheme="minorHAnsi"/>
        </w:rPr>
      </w:pPr>
      <w:r w:rsidRPr="00A93D38">
        <w:rPr>
          <w:rFonts w:ascii="Arial Narrow" w:hAnsi="Arial Narrow" w:cstheme="minorHAnsi"/>
        </w:rPr>
        <w:t>On 24 February 2022</w:t>
      </w:r>
      <w:r w:rsidRPr="00A93D38" w:rsidR="00F85DDD">
        <w:rPr>
          <w:rFonts w:ascii="Arial Narrow" w:hAnsi="Arial Narrow" w:cstheme="minorHAnsi"/>
        </w:rPr>
        <w:t xml:space="preserve"> in Vienna</w:t>
      </w:r>
      <w:r w:rsidRPr="00A93D38">
        <w:rPr>
          <w:rFonts w:ascii="Arial Narrow" w:hAnsi="Arial Narrow" w:cstheme="minorHAnsi"/>
        </w:rPr>
        <w:t>, Northumbria University</w:t>
      </w:r>
      <w:r w:rsidRPr="00A93D38" w:rsidR="00F85DDD">
        <w:rPr>
          <w:rFonts w:ascii="Arial Narrow" w:hAnsi="Arial Narrow" w:cstheme="minorHAnsi"/>
        </w:rPr>
        <w:t xml:space="preserve">, </w:t>
      </w:r>
      <w:r w:rsidRPr="00A93D38">
        <w:rPr>
          <w:rFonts w:ascii="Arial Narrow" w:hAnsi="Arial Narrow" w:cstheme="minorHAnsi"/>
        </w:rPr>
        <w:t xml:space="preserve">the </w:t>
      </w:r>
      <w:hyperlink w:history="1" r:id="rId8">
        <w:r w:rsidRPr="00A93D38">
          <w:rPr>
            <w:rStyle w:val="Hyperlink"/>
            <w:rFonts w:ascii="Arial Narrow" w:hAnsi="Arial Narrow" w:cstheme="minorHAnsi"/>
          </w:rPr>
          <w:t>Global Initiative to End Wildlife Crime</w:t>
        </w:r>
      </w:hyperlink>
      <w:r w:rsidRPr="00A93D38" w:rsidR="00623009">
        <w:rPr>
          <w:rFonts w:ascii="Arial Narrow" w:hAnsi="Arial Narrow" w:cstheme="minorHAnsi"/>
        </w:rPr>
        <w:t xml:space="preserve"> (EWC)</w:t>
      </w:r>
      <w:r w:rsidRPr="00A93D38">
        <w:rPr>
          <w:rFonts w:ascii="Arial Narrow" w:hAnsi="Arial Narrow" w:cstheme="minorHAnsi"/>
        </w:rPr>
        <w:t xml:space="preserve">, and the </w:t>
      </w:r>
      <w:hyperlink w:history="1" r:id="rId9">
        <w:r w:rsidRPr="00A93D38">
          <w:rPr>
            <w:rStyle w:val="Hyperlink"/>
            <w:rFonts w:ascii="Arial Narrow" w:hAnsi="Arial Narrow" w:cstheme="minorHAnsi"/>
          </w:rPr>
          <w:t>Global Initiative against Transnational Organised Crime</w:t>
        </w:r>
      </w:hyperlink>
      <w:r w:rsidRPr="00A93D38">
        <w:rPr>
          <w:rFonts w:ascii="Arial Narrow" w:hAnsi="Arial Narrow" w:cstheme="minorHAnsi"/>
        </w:rPr>
        <w:t xml:space="preserve"> </w:t>
      </w:r>
      <w:r w:rsidRPr="00A93D38" w:rsidR="00623009">
        <w:rPr>
          <w:rFonts w:ascii="Arial Narrow" w:hAnsi="Arial Narrow" w:cstheme="minorHAnsi"/>
        </w:rPr>
        <w:t xml:space="preserve">(GI-TOC) </w:t>
      </w:r>
      <w:r w:rsidRPr="00A93D38">
        <w:rPr>
          <w:rFonts w:ascii="Arial Narrow" w:hAnsi="Arial Narrow" w:cstheme="minorHAnsi"/>
        </w:rPr>
        <w:t xml:space="preserve">hosted a discussion </w:t>
      </w:r>
      <w:r w:rsidRPr="00A93D38" w:rsidR="00A944F3">
        <w:rPr>
          <w:rFonts w:ascii="Arial Narrow" w:hAnsi="Arial Narrow" w:cstheme="minorHAnsi"/>
        </w:rPr>
        <w:t xml:space="preserve">about an additional protocol to the United Nations Convention on Transnational Organised Crime </w:t>
      </w:r>
      <w:r w:rsidRPr="00A93D38" w:rsidR="00F85DDD">
        <w:rPr>
          <w:rFonts w:ascii="Arial Narrow" w:hAnsi="Arial Narrow" w:cstheme="minorHAnsi"/>
        </w:rPr>
        <w:t xml:space="preserve">(UNTOC) </w:t>
      </w:r>
      <w:r w:rsidRPr="00A93D38" w:rsidR="00A944F3">
        <w:rPr>
          <w:rFonts w:ascii="Arial Narrow" w:hAnsi="Arial Narrow" w:cstheme="minorHAnsi"/>
        </w:rPr>
        <w:t xml:space="preserve">designed to combat illicit wildlife trafficking. </w:t>
      </w:r>
      <w:r w:rsidRPr="00A93D38" w:rsidR="004832AB">
        <w:rPr>
          <w:rFonts w:ascii="Arial Narrow" w:hAnsi="Arial Narrow" w:cstheme="minorHAnsi"/>
        </w:rPr>
        <w:t>The discussion was a hybrid event with 30 people attending in person while online and in</w:t>
      </w:r>
      <w:r w:rsidRPr="00A93D38" w:rsidR="00B735BF">
        <w:rPr>
          <w:rFonts w:ascii="Arial Narrow" w:hAnsi="Arial Narrow" w:cstheme="minorHAnsi"/>
        </w:rPr>
        <w:t>-</w:t>
      </w:r>
      <w:r w:rsidRPr="00A93D38" w:rsidR="004832AB">
        <w:rPr>
          <w:rFonts w:ascii="Arial Narrow" w:hAnsi="Arial Narrow" w:cstheme="minorHAnsi"/>
        </w:rPr>
        <w:t xml:space="preserve">person presentations </w:t>
      </w:r>
      <w:r w:rsidRPr="00A93D38" w:rsidR="001C311F">
        <w:rPr>
          <w:rFonts w:ascii="Arial Narrow" w:hAnsi="Arial Narrow" w:cstheme="minorHAnsi"/>
        </w:rPr>
        <w:t xml:space="preserve">were streamed </w:t>
      </w:r>
      <w:r w:rsidRPr="00A93D38" w:rsidR="004832AB">
        <w:rPr>
          <w:rFonts w:ascii="Arial Narrow" w:hAnsi="Arial Narrow" w:cstheme="minorHAnsi"/>
        </w:rPr>
        <w:t xml:space="preserve">via the </w:t>
      </w:r>
      <w:hyperlink w:history="1" r:id="rId10">
        <w:r w:rsidRPr="00A93D38" w:rsidR="004832AB">
          <w:rPr>
            <w:rStyle w:val="Hyperlink"/>
            <w:rFonts w:ascii="Arial Narrow" w:hAnsi="Arial Narrow" w:cstheme="minorHAnsi"/>
          </w:rPr>
          <w:t>British Society of Criminology’s Green Criminology Research Group’s YouTube</w:t>
        </w:r>
        <w:r w:rsidRPr="00A93D38" w:rsidR="00A944F3">
          <w:rPr>
            <w:rStyle w:val="Hyperlink"/>
            <w:rFonts w:ascii="Arial Narrow" w:hAnsi="Arial Narrow" w:cstheme="minorHAnsi"/>
          </w:rPr>
          <w:t xml:space="preserve"> </w:t>
        </w:r>
        <w:r w:rsidRPr="00A93D38" w:rsidR="004832AB">
          <w:rPr>
            <w:rStyle w:val="Hyperlink"/>
            <w:rFonts w:ascii="Arial Narrow" w:hAnsi="Arial Narrow" w:cstheme="minorHAnsi"/>
          </w:rPr>
          <w:t>channel.</w:t>
        </w:r>
      </w:hyperlink>
    </w:p>
    <w:p w:rsidRPr="00A93D38" w:rsidR="001C311F" w:rsidP="001C311F" w:rsidRDefault="001C311F" w14:paraId="2C2AFE59" w14:textId="32229373">
      <w:pPr>
        <w:autoSpaceDE w:val="0"/>
        <w:autoSpaceDN w:val="0"/>
        <w:adjustRightInd w:val="0"/>
        <w:spacing w:line="276" w:lineRule="auto"/>
        <w:jc w:val="both"/>
        <w:rPr>
          <w:rFonts w:ascii="Arial Narrow" w:hAnsi="Arial Narrow" w:cstheme="minorHAnsi"/>
          <w:sz w:val="22"/>
          <w:szCs w:val="22"/>
        </w:rPr>
      </w:pPr>
      <w:r w:rsidRPr="00A93D38">
        <w:rPr>
          <w:rFonts w:ascii="Arial Narrow" w:hAnsi="Arial Narrow" w:cstheme="minorHAnsi"/>
        </w:rPr>
        <w:tab/>
      </w:r>
      <w:r w:rsidRPr="00A93D38">
        <w:rPr>
          <w:rFonts w:ascii="Arial Narrow" w:hAnsi="Arial Narrow" w:cstheme="minorHAnsi"/>
        </w:rPr>
        <w:t xml:space="preserve">The global wildlife trade </w:t>
      </w:r>
      <w:r w:rsidRPr="00A93D38" w:rsidR="003A01CB">
        <w:rPr>
          <w:rFonts w:ascii="Arial Narrow" w:hAnsi="Arial Narrow" w:cstheme="minorHAnsi"/>
        </w:rPr>
        <w:t xml:space="preserve">(which includes all fauna and flora) </w:t>
      </w:r>
      <w:r w:rsidRPr="00A93D38">
        <w:rPr>
          <w:rFonts w:ascii="Arial Narrow" w:hAnsi="Arial Narrow" w:cstheme="minorHAnsi"/>
        </w:rPr>
        <w:t>has been</w:t>
      </w:r>
      <w:r w:rsidRPr="00A93D38" w:rsidR="00747573">
        <w:rPr>
          <w:rFonts w:ascii="Arial Narrow" w:hAnsi="Arial Narrow" w:cstheme="minorHAnsi"/>
        </w:rPr>
        <w:t xml:space="preserve"> drawing more attention for several years and was </w:t>
      </w:r>
      <w:r w:rsidRPr="00A93D38">
        <w:rPr>
          <w:rFonts w:ascii="Arial Narrow" w:hAnsi="Arial Narrow" w:cstheme="minorHAnsi"/>
        </w:rPr>
        <w:t xml:space="preserve">thrust </w:t>
      </w:r>
      <w:r w:rsidRPr="00A93D38" w:rsidR="00747573">
        <w:rPr>
          <w:rFonts w:ascii="Arial Narrow" w:hAnsi="Arial Narrow" w:cstheme="minorHAnsi"/>
        </w:rPr>
        <w:t xml:space="preserve">further </w:t>
      </w:r>
      <w:r w:rsidRPr="00A93D38">
        <w:rPr>
          <w:rFonts w:ascii="Arial Narrow" w:hAnsi="Arial Narrow" w:cstheme="minorHAnsi"/>
        </w:rPr>
        <w:t xml:space="preserve">into the international discourse </w:t>
      </w:r>
      <w:r w:rsidRPr="00A93D38" w:rsidR="00747573">
        <w:rPr>
          <w:rFonts w:ascii="Arial Narrow" w:hAnsi="Arial Narrow" w:cstheme="minorHAnsi"/>
        </w:rPr>
        <w:t>because of</w:t>
      </w:r>
      <w:r w:rsidRPr="00A93D38">
        <w:rPr>
          <w:rFonts w:ascii="Arial Narrow" w:hAnsi="Arial Narrow" w:cstheme="minorHAnsi"/>
        </w:rPr>
        <w:t xml:space="preserve"> the corona virus pandemic. Debates are ongoing as to how to reform/strengthen the current international legal framework, </w:t>
      </w:r>
      <w:r w:rsidRPr="00A93D38" w:rsidR="00747573">
        <w:rPr>
          <w:rFonts w:ascii="Arial Narrow" w:hAnsi="Arial Narrow" w:cstheme="minorHAnsi"/>
        </w:rPr>
        <w:t>to</w:t>
      </w:r>
      <w:r w:rsidRPr="00A93D38">
        <w:rPr>
          <w:rFonts w:ascii="Arial Narrow" w:hAnsi="Arial Narrow" w:cstheme="minorHAnsi"/>
        </w:rPr>
        <w:t xml:space="preserve"> mitigate the risks connected with the legal trade and effectively tackle </w:t>
      </w:r>
      <w:r w:rsidRPr="00A93D38" w:rsidR="00747573">
        <w:rPr>
          <w:rFonts w:ascii="Arial Narrow" w:hAnsi="Arial Narrow" w:cstheme="minorHAnsi"/>
        </w:rPr>
        <w:t>the</w:t>
      </w:r>
      <w:r w:rsidRPr="00A93D38">
        <w:rPr>
          <w:rFonts w:ascii="Arial Narrow" w:hAnsi="Arial Narrow" w:cstheme="minorHAnsi"/>
        </w:rPr>
        <w:t xml:space="preserve"> illegal dimension. The UK Arts and Humanities Research Council</w:t>
      </w:r>
      <w:r w:rsidRPr="00A93D38" w:rsidR="00747573">
        <w:rPr>
          <w:rFonts w:ascii="Arial Narrow" w:hAnsi="Arial Narrow" w:cstheme="minorHAnsi"/>
        </w:rPr>
        <w:t xml:space="preserve"> (AHRC)</w:t>
      </w:r>
      <w:r w:rsidRPr="00A93D38">
        <w:rPr>
          <w:rFonts w:ascii="Arial Narrow" w:hAnsi="Arial Narrow" w:cstheme="minorHAnsi"/>
        </w:rPr>
        <w:t xml:space="preserve"> funded </w:t>
      </w:r>
      <w:hyperlink w:history="1" r:id="rId11">
        <w:r w:rsidRPr="00A93D38">
          <w:rPr>
            <w:rStyle w:val="Hyperlink"/>
            <w:rFonts w:ascii="Arial Narrow" w:hAnsi="Arial Narrow" w:cstheme="minorHAnsi"/>
          </w:rPr>
          <w:t>Professor Tanya Wyatt</w:t>
        </w:r>
      </w:hyperlink>
      <w:r w:rsidRPr="00A93D38">
        <w:rPr>
          <w:rFonts w:ascii="Arial Narrow" w:hAnsi="Arial Narrow" w:cstheme="minorHAnsi"/>
        </w:rPr>
        <w:t xml:space="preserve"> of Northumbria University to research the </w:t>
      </w:r>
      <w:hyperlink w:history="1" r:id="rId12">
        <w:r w:rsidRPr="00A93D38">
          <w:rPr>
            <w:rStyle w:val="Hyperlink"/>
            <w:rFonts w:ascii="Arial Narrow" w:hAnsi="Arial Narrow" w:cstheme="minorHAnsi"/>
          </w:rPr>
          <w:t>legal implementation of and compliance with</w:t>
        </w:r>
      </w:hyperlink>
      <w:r w:rsidRPr="00A93D38">
        <w:rPr>
          <w:rFonts w:ascii="Arial Narrow" w:hAnsi="Arial Narrow" w:cstheme="minorHAnsi"/>
        </w:rPr>
        <w:t xml:space="preserve"> the Convention on the International trade in Endangered Species of Wild Fauna and Flora (CITES - the main global instrument for regulating wildlife trade). This discussion </w:t>
      </w:r>
      <w:r w:rsidRPr="00A93D38" w:rsidR="00747573">
        <w:rPr>
          <w:rFonts w:ascii="Arial Narrow" w:hAnsi="Arial Narrow" w:cstheme="minorHAnsi"/>
        </w:rPr>
        <w:t>i</w:t>
      </w:r>
      <w:r w:rsidRPr="00A93D38">
        <w:rPr>
          <w:rFonts w:ascii="Arial Narrow" w:hAnsi="Arial Narrow" w:cstheme="minorHAnsi"/>
        </w:rPr>
        <w:t>s one of four funded by AHRC ‘Follow on Funding’ to share the findings of the original research, but also to explore in more depth how wildlife can better be protected</w:t>
      </w:r>
      <w:r w:rsidRPr="00A93D38">
        <w:rPr>
          <w:rStyle w:val="FootnoteReference"/>
          <w:rFonts w:ascii="Arial Narrow" w:hAnsi="Arial Narrow" w:cstheme="minorHAnsi"/>
          <w:sz w:val="22"/>
          <w:szCs w:val="22"/>
        </w:rPr>
        <w:footnoteReference w:id="1"/>
      </w:r>
      <w:r w:rsidRPr="00A93D38">
        <w:rPr>
          <w:rFonts w:ascii="Arial Narrow" w:hAnsi="Arial Narrow" w:cstheme="minorHAnsi"/>
          <w:sz w:val="22"/>
          <w:szCs w:val="22"/>
        </w:rPr>
        <w:t>.</w:t>
      </w:r>
    </w:p>
    <w:p w:rsidRPr="00A93D38" w:rsidR="00F85DDD" w:rsidP="007D4A10" w:rsidRDefault="00F85DDD" w14:paraId="4F04AFFF" w14:textId="77777777">
      <w:pPr>
        <w:autoSpaceDE w:val="0"/>
        <w:autoSpaceDN w:val="0"/>
        <w:adjustRightInd w:val="0"/>
        <w:spacing w:line="276" w:lineRule="auto"/>
        <w:jc w:val="both"/>
        <w:rPr>
          <w:rFonts w:ascii="Arial Narrow" w:hAnsi="Arial Narrow" w:cstheme="minorHAnsi"/>
        </w:rPr>
      </w:pPr>
    </w:p>
    <w:p w:rsidRPr="0026776E" w:rsidR="00602045" w:rsidP="00F85DDD" w:rsidRDefault="00305095" w14:paraId="0C22AFE6" w14:textId="489E8B16">
      <w:pPr>
        <w:autoSpaceDE w:val="0"/>
        <w:autoSpaceDN w:val="0"/>
        <w:adjustRightInd w:val="0"/>
        <w:spacing w:line="276" w:lineRule="auto"/>
        <w:jc w:val="both"/>
        <w:rPr>
          <w:rFonts w:ascii="Arial Narrow" w:hAnsi="Arial Narrow" w:cstheme="minorHAnsi"/>
          <w:b/>
          <w:bCs/>
        </w:rPr>
      </w:pPr>
      <w:r w:rsidRPr="0026776E">
        <w:rPr>
          <w:rFonts w:ascii="Arial Narrow" w:hAnsi="Arial Narrow" w:cstheme="minorHAnsi"/>
          <w:b/>
          <w:bCs/>
        </w:rPr>
        <w:t xml:space="preserve">Why does </w:t>
      </w:r>
      <w:r w:rsidRPr="0026776E" w:rsidR="00DC553F">
        <w:rPr>
          <w:rFonts w:ascii="Arial Narrow" w:hAnsi="Arial Narrow" w:cstheme="minorHAnsi"/>
          <w:b/>
          <w:bCs/>
        </w:rPr>
        <w:t>illicit wildlife trafficking</w:t>
      </w:r>
      <w:r w:rsidRPr="0026776E" w:rsidR="00602045">
        <w:rPr>
          <w:rFonts w:ascii="Arial Narrow" w:hAnsi="Arial Narrow" w:cstheme="minorHAnsi"/>
          <w:b/>
          <w:bCs/>
        </w:rPr>
        <w:t xml:space="preserve"> need to be </w:t>
      </w:r>
      <w:r w:rsidRPr="0026776E">
        <w:rPr>
          <w:rFonts w:ascii="Arial Narrow" w:hAnsi="Arial Narrow" w:cstheme="minorHAnsi"/>
          <w:b/>
          <w:bCs/>
        </w:rPr>
        <w:t xml:space="preserve">urgently </w:t>
      </w:r>
      <w:r w:rsidRPr="0026776E" w:rsidR="00602045">
        <w:rPr>
          <w:rFonts w:ascii="Arial Narrow" w:hAnsi="Arial Narrow" w:cstheme="minorHAnsi"/>
          <w:b/>
          <w:bCs/>
        </w:rPr>
        <w:t>addressed?</w:t>
      </w:r>
    </w:p>
    <w:p w:rsidRPr="00A93D38" w:rsidR="003A01CB" w:rsidP="00F85DDD" w:rsidRDefault="00545B3E" w14:paraId="68F13681" w14:textId="54CE6164">
      <w:pPr>
        <w:autoSpaceDE w:val="0"/>
        <w:autoSpaceDN w:val="0"/>
        <w:adjustRightInd w:val="0"/>
        <w:spacing w:line="276" w:lineRule="auto"/>
        <w:jc w:val="both"/>
        <w:rPr>
          <w:rFonts w:ascii="Arial Narrow" w:hAnsi="Arial Narrow" w:cstheme="minorHAnsi"/>
        </w:rPr>
      </w:pPr>
      <w:r>
        <w:rPr>
          <w:rFonts w:ascii="Arial Narrow" w:hAnsi="Arial Narrow" w:cstheme="minorHAnsi"/>
        </w:rPr>
        <w:t xml:space="preserve">Mr </w:t>
      </w:r>
      <w:r w:rsidRPr="00A93D38" w:rsidR="001863C7">
        <w:rPr>
          <w:rFonts w:ascii="Arial Narrow" w:hAnsi="Arial Narrow" w:cstheme="minorHAnsi"/>
        </w:rPr>
        <w:t>John Scanlon</w:t>
      </w:r>
      <w:r w:rsidRPr="00A93D38" w:rsidR="00623009">
        <w:rPr>
          <w:rFonts w:ascii="Arial Narrow" w:hAnsi="Arial Narrow" w:cstheme="minorHAnsi"/>
        </w:rPr>
        <w:t xml:space="preserve"> AO</w:t>
      </w:r>
      <w:r w:rsidRPr="00A93D38" w:rsidR="001863C7">
        <w:rPr>
          <w:rFonts w:ascii="Arial Narrow" w:hAnsi="Arial Narrow" w:cstheme="minorHAnsi"/>
        </w:rPr>
        <w:t xml:space="preserve">, the former Secretary General to CITES and the current </w:t>
      </w:r>
      <w:r w:rsidRPr="00A93D38" w:rsidR="00623009">
        <w:rPr>
          <w:rFonts w:ascii="Arial Narrow" w:hAnsi="Arial Narrow" w:cstheme="minorHAnsi"/>
        </w:rPr>
        <w:t xml:space="preserve">Chair of EWC, </w:t>
      </w:r>
      <w:r w:rsidRPr="00A93D38" w:rsidR="00BC0727">
        <w:rPr>
          <w:rFonts w:ascii="Arial Narrow" w:hAnsi="Arial Narrow" w:cstheme="minorHAnsi"/>
        </w:rPr>
        <w:t xml:space="preserve">made the case that whilst CITES has been successful, it is not—nor was it meant to be—a convention to tackle crime, particularly crime that is serious and organised like many forms of wildlife trafficking. Further, CITES lists in its appendices less than 1% of the species </w:t>
      </w:r>
      <w:r w:rsidRPr="00A93D38" w:rsidR="00BD02EB">
        <w:rPr>
          <w:rFonts w:ascii="Arial Narrow" w:hAnsi="Arial Narrow" w:cstheme="minorHAnsi"/>
        </w:rPr>
        <w:t>of wildlife on Earth</w:t>
      </w:r>
      <w:r w:rsidRPr="00A93D38" w:rsidR="006C68BC">
        <w:rPr>
          <w:rFonts w:ascii="Arial Narrow" w:hAnsi="Arial Narrow" w:cstheme="minorHAnsi"/>
        </w:rPr>
        <w:t>, yet</w:t>
      </w:r>
      <w:r w:rsidRPr="00A93D38" w:rsidR="00BD02EB">
        <w:rPr>
          <w:rFonts w:ascii="Arial Narrow" w:hAnsi="Arial Narrow" w:cstheme="minorHAnsi"/>
        </w:rPr>
        <w:t xml:space="preserve"> many more than that are traded. </w:t>
      </w:r>
      <w:r w:rsidRPr="00A93D38" w:rsidR="005136BF">
        <w:rPr>
          <w:rFonts w:ascii="Arial Narrow" w:hAnsi="Arial Narrow" w:cstheme="minorHAnsi"/>
        </w:rPr>
        <w:t xml:space="preserve">One million species are facing extinction and overexploitation and illegal trade are the second cause after habitat destruction (IPBES 2019). </w:t>
      </w:r>
      <w:r w:rsidRPr="00A93D38" w:rsidR="00D169B3">
        <w:rPr>
          <w:rFonts w:ascii="Arial Narrow" w:hAnsi="Arial Narrow" w:cstheme="minorHAnsi"/>
        </w:rPr>
        <w:t>Professor Wyatt explained that t</w:t>
      </w:r>
      <w:r w:rsidRPr="00A93D38" w:rsidR="00C05069">
        <w:rPr>
          <w:rFonts w:ascii="Arial Narrow" w:hAnsi="Arial Narrow" w:cstheme="minorHAnsi"/>
        </w:rPr>
        <w:t>his has significant consequences for environmental health, economic and food security, human livelihoods, culture</w:t>
      </w:r>
      <w:r w:rsidRPr="00A93D38" w:rsidR="003A01CB">
        <w:rPr>
          <w:rFonts w:ascii="Arial Narrow" w:hAnsi="Arial Narrow" w:cstheme="minorHAnsi"/>
        </w:rPr>
        <w:t>,</w:t>
      </w:r>
      <w:r w:rsidRPr="00A93D38" w:rsidR="00C05069">
        <w:rPr>
          <w:rFonts w:ascii="Arial Narrow" w:hAnsi="Arial Narrow" w:cstheme="minorHAnsi"/>
        </w:rPr>
        <w:t xml:space="preserve"> and heritage</w:t>
      </w:r>
      <w:r w:rsidRPr="00A93D38" w:rsidR="00176BE7">
        <w:rPr>
          <w:rFonts w:ascii="Arial Narrow" w:hAnsi="Arial Narrow" w:cstheme="minorHAnsi"/>
        </w:rPr>
        <w:t xml:space="preserve"> as well as causing the suffering and death of non-humans.</w:t>
      </w:r>
    </w:p>
    <w:p w:rsidRPr="00A93D38" w:rsidR="00915063" w:rsidP="00D2566A" w:rsidRDefault="00176BE7" w14:paraId="6DD2564B" w14:textId="7D569873">
      <w:pPr>
        <w:autoSpaceDE w:val="0"/>
        <w:autoSpaceDN w:val="0"/>
        <w:adjustRightInd w:val="0"/>
        <w:spacing w:line="276" w:lineRule="auto"/>
        <w:ind w:firstLine="720"/>
        <w:jc w:val="both"/>
        <w:rPr>
          <w:rFonts w:ascii="Arial Narrow" w:hAnsi="Arial Narrow" w:cstheme="minorHAnsi"/>
        </w:rPr>
      </w:pPr>
      <w:r w:rsidRPr="00A93D38">
        <w:rPr>
          <w:rFonts w:ascii="Arial Narrow" w:hAnsi="Arial Narrow" w:cstheme="minorHAnsi"/>
        </w:rPr>
        <w:t xml:space="preserve">Wildlife trafficking </w:t>
      </w:r>
      <w:r w:rsidRPr="00A93D38" w:rsidR="003A01CB">
        <w:rPr>
          <w:rFonts w:ascii="Arial Narrow" w:hAnsi="Arial Narrow" w:cstheme="minorHAnsi"/>
        </w:rPr>
        <w:t xml:space="preserve">also needs to be urgently addressed because of its convergence with other crimes. As </w:t>
      </w:r>
      <w:hyperlink w:history="1" r:id="rId13">
        <w:r w:rsidRPr="00A93D38" w:rsidR="003A01CB">
          <w:rPr>
            <w:rStyle w:val="Hyperlink"/>
            <w:rFonts w:ascii="Arial Narrow" w:hAnsi="Arial Narrow" w:cstheme="minorHAnsi"/>
          </w:rPr>
          <w:t xml:space="preserve">Dr </w:t>
        </w:r>
        <w:proofErr w:type="spellStart"/>
        <w:r w:rsidRPr="00A93D38" w:rsidR="003A01CB">
          <w:rPr>
            <w:rStyle w:val="Hyperlink"/>
            <w:rFonts w:ascii="Arial Narrow" w:hAnsi="Arial Narrow" w:cstheme="minorHAnsi"/>
          </w:rPr>
          <w:t>Daan</w:t>
        </w:r>
        <w:proofErr w:type="spellEnd"/>
        <w:r w:rsidRPr="00A93D38" w:rsidR="003A01CB">
          <w:rPr>
            <w:rStyle w:val="Hyperlink"/>
            <w:rFonts w:ascii="Arial Narrow" w:hAnsi="Arial Narrow" w:cstheme="minorHAnsi"/>
          </w:rPr>
          <w:t xml:space="preserve"> van Uhm</w:t>
        </w:r>
      </w:hyperlink>
      <w:r w:rsidRPr="00A93D38" w:rsidR="003A01CB">
        <w:rPr>
          <w:rFonts w:ascii="Arial Narrow" w:hAnsi="Arial Narrow" w:cstheme="minorHAnsi"/>
        </w:rPr>
        <w:t xml:space="preserve"> noted, drug, human and weapons trafficking, illegal mining, </w:t>
      </w:r>
      <w:r w:rsidRPr="00A93D38" w:rsidR="000C4434">
        <w:rPr>
          <w:rFonts w:ascii="Arial Narrow" w:hAnsi="Arial Narrow" w:cstheme="minorHAnsi"/>
        </w:rPr>
        <w:t xml:space="preserve">land grabs, insurgency and other crimes can be intertwined with </w:t>
      </w:r>
      <w:r w:rsidR="00397472">
        <w:rPr>
          <w:rFonts w:ascii="Arial Narrow" w:hAnsi="Arial Narrow" w:cstheme="minorHAnsi"/>
        </w:rPr>
        <w:t>wildlife trafficking</w:t>
      </w:r>
      <w:r w:rsidRPr="00A93D38" w:rsidR="000C4434">
        <w:rPr>
          <w:rFonts w:ascii="Arial Narrow" w:hAnsi="Arial Narrow" w:cstheme="minorHAnsi"/>
        </w:rPr>
        <w:t xml:space="preserve">. This poses further security concerns for local and Indigenous people in wildlife source areas, law enforcement, and governments. </w:t>
      </w:r>
      <w:r w:rsidRPr="00A93D38" w:rsidR="007C07AC">
        <w:rPr>
          <w:rFonts w:ascii="Arial Narrow" w:hAnsi="Arial Narrow" w:cstheme="minorHAnsi"/>
        </w:rPr>
        <w:t xml:space="preserve">And underpinning much of the trafficking are corrupt actors from both the public and the private sectors. </w:t>
      </w:r>
      <w:r w:rsidRPr="00A93D38" w:rsidR="00D2566A">
        <w:rPr>
          <w:rFonts w:ascii="Arial Narrow" w:hAnsi="Arial Narrow" w:cstheme="minorHAnsi"/>
        </w:rPr>
        <w:t>Tackling wildlife trafficking is critical to stopping biodiversity and combatting climate change.</w:t>
      </w:r>
    </w:p>
    <w:p w:rsidRPr="00A93D38" w:rsidR="00D2566A" w:rsidP="003E2BA6" w:rsidRDefault="00D2566A" w14:paraId="54AFD162" w14:textId="77777777">
      <w:pPr>
        <w:autoSpaceDE w:val="0"/>
        <w:autoSpaceDN w:val="0"/>
        <w:adjustRightInd w:val="0"/>
        <w:spacing w:line="276" w:lineRule="auto"/>
        <w:jc w:val="both"/>
        <w:rPr>
          <w:rFonts w:ascii="Arial Narrow" w:hAnsi="Arial Narrow" w:cstheme="minorHAnsi"/>
        </w:rPr>
      </w:pPr>
    </w:p>
    <w:p w:rsidRPr="0026776E" w:rsidR="00602045" w:rsidP="00F85DDD" w:rsidRDefault="00602045" w14:paraId="29C2B74A" w14:textId="184B0746">
      <w:pPr>
        <w:autoSpaceDE w:val="0"/>
        <w:autoSpaceDN w:val="0"/>
        <w:adjustRightInd w:val="0"/>
        <w:spacing w:line="276" w:lineRule="auto"/>
        <w:jc w:val="both"/>
        <w:rPr>
          <w:rFonts w:ascii="Arial Narrow" w:hAnsi="Arial Narrow" w:cstheme="minorHAnsi"/>
          <w:b/>
          <w:bCs/>
        </w:rPr>
      </w:pPr>
      <w:r w:rsidRPr="0026776E">
        <w:rPr>
          <w:rFonts w:ascii="Arial Narrow" w:hAnsi="Arial Narrow" w:cstheme="minorHAnsi"/>
          <w:b/>
          <w:bCs/>
        </w:rPr>
        <w:t>What are the international approaches</w:t>
      </w:r>
      <w:r w:rsidRPr="0026776E" w:rsidR="00305095">
        <w:rPr>
          <w:rFonts w:ascii="Arial Narrow" w:hAnsi="Arial Narrow" w:cstheme="minorHAnsi"/>
          <w:b/>
          <w:bCs/>
        </w:rPr>
        <w:t xml:space="preserve"> </w:t>
      </w:r>
      <w:r w:rsidRPr="0026776E">
        <w:rPr>
          <w:rFonts w:ascii="Arial Narrow" w:hAnsi="Arial Narrow" w:cstheme="minorHAnsi"/>
          <w:b/>
          <w:bCs/>
        </w:rPr>
        <w:t xml:space="preserve">available to address </w:t>
      </w:r>
      <w:r w:rsidRPr="0026776E" w:rsidR="00DC553F">
        <w:rPr>
          <w:rFonts w:ascii="Arial Narrow" w:hAnsi="Arial Narrow" w:cstheme="minorHAnsi"/>
          <w:b/>
          <w:bCs/>
        </w:rPr>
        <w:t>illicit wildlife trafficking</w:t>
      </w:r>
      <w:r w:rsidRPr="0026776E">
        <w:rPr>
          <w:rFonts w:ascii="Arial Narrow" w:hAnsi="Arial Narrow" w:cstheme="minorHAnsi"/>
          <w:b/>
          <w:bCs/>
        </w:rPr>
        <w:t>?</w:t>
      </w:r>
    </w:p>
    <w:p w:rsidRPr="00A93D38" w:rsidR="00EE08E1" w:rsidP="00F85DDD" w:rsidRDefault="006C68BC" w14:paraId="54E2D321" w14:textId="7C1EBB69">
      <w:pPr>
        <w:autoSpaceDE w:val="0"/>
        <w:autoSpaceDN w:val="0"/>
        <w:adjustRightInd w:val="0"/>
        <w:spacing w:line="276" w:lineRule="auto"/>
        <w:jc w:val="both"/>
        <w:rPr>
          <w:rFonts w:ascii="Arial Narrow" w:hAnsi="Arial Narrow" w:cstheme="minorHAnsi"/>
        </w:rPr>
      </w:pPr>
      <w:r w:rsidRPr="00A93D38">
        <w:rPr>
          <w:rFonts w:ascii="Arial Narrow" w:hAnsi="Arial Narrow" w:cstheme="minorHAnsi"/>
        </w:rPr>
        <w:t>CITES has been the tool used to combat illegal wildlife trade</w:t>
      </w:r>
      <w:r w:rsidRPr="00A93D38" w:rsidR="00FF114B">
        <w:rPr>
          <w:rFonts w:ascii="Arial Narrow" w:hAnsi="Arial Narrow" w:cstheme="minorHAnsi"/>
        </w:rPr>
        <w:t xml:space="preserve">. For it to be </w:t>
      </w:r>
      <w:r w:rsidR="000D6FDD">
        <w:rPr>
          <w:rFonts w:ascii="Arial Narrow" w:hAnsi="Arial Narrow" w:cstheme="minorHAnsi"/>
        </w:rPr>
        <w:t xml:space="preserve">a </w:t>
      </w:r>
      <w:r w:rsidRPr="00A93D38" w:rsidR="00FF114B">
        <w:rPr>
          <w:rFonts w:ascii="Arial Narrow" w:hAnsi="Arial Narrow" w:cstheme="minorHAnsi"/>
        </w:rPr>
        <w:t xml:space="preserve">better fit to combat crime, </w:t>
      </w:r>
      <w:hyperlink w:history="1" r:id="rId14">
        <w:r w:rsidRPr="00A93D38">
          <w:rPr>
            <w:rStyle w:val="Hyperlink"/>
            <w:rFonts w:ascii="Arial Narrow" w:hAnsi="Arial Narrow" w:cstheme="minorHAnsi"/>
          </w:rPr>
          <w:t>Dr Angus Nurse</w:t>
        </w:r>
      </w:hyperlink>
      <w:r w:rsidRPr="00A93D38">
        <w:rPr>
          <w:rFonts w:ascii="Arial Narrow" w:hAnsi="Arial Narrow" w:cstheme="minorHAnsi"/>
        </w:rPr>
        <w:t xml:space="preserve"> </w:t>
      </w:r>
      <w:r w:rsidRPr="00A93D38" w:rsidR="00FF114B">
        <w:rPr>
          <w:rFonts w:ascii="Arial Narrow" w:hAnsi="Arial Narrow" w:cstheme="minorHAnsi"/>
        </w:rPr>
        <w:t xml:space="preserve">proposed it would need to be reconfigured to be preventive and more punitive (currently, CITES does not require criminalisation of violations or suggest appropriate sanctions). He </w:t>
      </w:r>
      <w:r w:rsidRPr="00A93D38">
        <w:rPr>
          <w:rFonts w:ascii="Arial Narrow" w:hAnsi="Arial Narrow" w:cstheme="minorHAnsi"/>
        </w:rPr>
        <w:t>presented</w:t>
      </w:r>
      <w:r w:rsidRPr="00A93D38" w:rsidR="00FF114B">
        <w:rPr>
          <w:rFonts w:ascii="Arial Narrow" w:hAnsi="Arial Narrow" w:cstheme="minorHAnsi"/>
        </w:rPr>
        <w:t xml:space="preserve"> that </w:t>
      </w:r>
      <w:r w:rsidRPr="00A93D38">
        <w:rPr>
          <w:rFonts w:ascii="Arial Narrow" w:hAnsi="Arial Narrow" w:cstheme="minorHAnsi"/>
        </w:rPr>
        <w:t xml:space="preserve">there are other international approaches that </w:t>
      </w:r>
      <w:r w:rsidRPr="00A93D38" w:rsidR="0012323A">
        <w:rPr>
          <w:rFonts w:ascii="Arial Narrow" w:hAnsi="Arial Narrow" w:cstheme="minorHAnsi"/>
        </w:rPr>
        <w:t>might</w:t>
      </w:r>
      <w:r w:rsidRPr="00A93D38">
        <w:rPr>
          <w:rFonts w:ascii="Arial Narrow" w:hAnsi="Arial Narrow" w:cstheme="minorHAnsi"/>
        </w:rPr>
        <w:t xml:space="preserve"> be used. For instance, there is </w:t>
      </w:r>
      <w:r w:rsidRPr="00A93D38" w:rsidR="0012323A">
        <w:rPr>
          <w:rFonts w:ascii="Arial Narrow" w:hAnsi="Arial Narrow" w:cstheme="minorHAnsi"/>
        </w:rPr>
        <w:t xml:space="preserve">perhaps </w:t>
      </w:r>
      <w:r w:rsidRPr="00A93D38">
        <w:rPr>
          <w:rFonts w:ascii="Arial Narrow" w:hAnsi="Arial Narrow" w:cstheme="minorHAnsi"/>
        </w:rPr>
        <w:t xml:space="preserve">scope to use the </w:t>
      </w:r>
      <w:r w:rsidRPr="00A93D38" w:rsidR="004B6B01">
        <w:rPr>
          <w:rFonts w:ascii="Arial Narrow" w:hAnsi="Arial Narrow" w:cstheme="minorHAnsi"/>
        </w:rPr>
        <w:t xml:space="preserve">International Criminal Court </w:t>
      </w:r>
      <w:r w:rsidRPr="00A93D38" w:rsidR="0012323A">
        <w:rPr>
          <w:rFonts w:ascii="Arial Narrow" w:hAnsi="Arial Narrow" w:cstheme="minorHAnsi"/>
        </w:rPr>
        <w:t xml:space="preserve">(ICC) </w:t>
      </w:r>
      <w:r w:rsidRPr="00A93D38">
        <w:rPr>
          <w:rFonts w:ascii="Arial Narrow" w:hAnsi="Arial Narrow" w:cstheme="minorHAnsi"/>
        </w:rPr>
        <w:t xml:space="preserve">and/or the </w:t>
      </w:r>
      <w:r w:rsidRPr="00A93D38" w:rsidR="004B6B01">
        <w:rPr>
          <w:rFonts w:ascii="Arial Narrow" w:hAnsi="Arial Narrow" w:cstheme="minorHAnsi"/>
        </w:rPr>
        <w:t>International Court of Justice</w:t>
      </w:r>
      <w:r w:rsidRPr="00A93D38" w:rsidR="00021771">
        <w:rPr>
          <w:rFonts w:ascii="Arial Narrow" w:hAnsi="Arial Narrow" w:cstheme="minorHAnsi"/>
        </w:rPr>
        <w:t xml:space="preserve"> (ICJ)</w:t>
      </w:r>
      <w:r w:rsidRPr="00A93D38" w:rsidR="004B6B01">
        <w:rPr>
          <w:rFonts w:ascii="Arial Narrow" w:hAnsi="Arial Narrow" w:cstheme="minorHAnsi"/>
        </w:rPr>
        <w:t xml:space="preserve"> </w:t>
      </w:r>
      <w:r w:rsidRPr="00A93D38">
        <w:rPr>
          <w:rFonts w:ascii="Arial Narrow" w:hAnsi="Arial Narrow" w:cstheme="minorHAnsi"/>
        </w:rPr>
        <w:t xml:space="preserve">though there is no specific </w:t>
      </w:r>
      <w:r w:rsidRPr="00A93D38">
        <w:rPr>
          <w:rFonts w:ascii="Arial Narrow" w:hAnsi="Arial Narrow" w:cstheme="minorHAnsi"/>
        </w:rPr>
        <w:t>international criminal law</w:t>
      </w:r>
      <w:r w:rsidRPr="00A93D38">
        <w:rPr>
          <w:rFonts w:ascii="Arial Narrow" w:hAnsi="Arial Narrow" w:cstheme="minorHAnsi"/>
        </w:rPr>
        <w:t xml:space="preserve"> that protects </w:t>
      </w:r>
      <w:r w:rsidRPr="00A93D38" w:rsidR="004B6B01">
        <w:rPr>
          <w:rFonts w:ascii="Arial Narrow" w:hAnsi="Arial Narrow" w:cstheme="minorHAnsi"/>
        </w:rPr>
        <w:t xml:space="preserve">wildlife. The Rome </w:t>
      </w:r>
      <w:r w:rsidRPr="00A93D38" w:rsidR="0012323A">
        <w:rPr>
          <w:rFonts w:ascii="Arial Narrow" w:hAnsi="Arial Narrow" w:cstheme="minorHAnsi"/>
        </w:rPr>
        <w:t>S</w:t>
      </w:r>
      <w:r w:rsidRPr="00A93D38" w:rsidR="004B6B01">
        <w:rPr>
          <w:rFonts w:ascii="Arial Narrow" w:hAnsi="Arial Narrow" w:cstheme="minorHAnsi"/>
        </w:rPr>
        <w:t>tatute</w:t>
      </w:r>
      <w:r w:rsidRPr="00A93D38" w:rsidR="0012323A">
        <w:rPr>
          <w:rFonts w:ascii="Arial Narrow" w:hAnsi="Arial Narrow" w:cstheme="minorHAnsi"/>
        </w:rPr>
        <w:t>, which governs what cases go to the ICC,</w:t>
      </w:r>
      <w:r w:rsidRPr="00A93D38" w:rsidR="004B6B01">
        <w:rPr>
          <w:rFonts w:ascii="Arial Narrow" w:hAnsi="Arial Narrow" w:cstheme="minorHAnsi"/>
        </w:rPr>
        <w:t xml:space="preserve"> sets out war crimes, crimes against humanity, genocide, </w:t>
      </w:r>
      <w:r w:rsidRPr="00A93D38" w:rsidR="0012323A">
        <w:rPr>
          <w:rFonts w:ascii="Arial Narrow" w:hAnsi="Arial Narrow" w:cstheme="minorHAnsi"/>
        </w:rPr>
        <w:t xml:space="preserve">crimes of </w:t>
      </w:r>
      <w:r w:rsidRPr="00A93D38" w:rsidR="004B6B01">
        <w:rPr>
          <w:rFonts w:ascii="Arial Narrow" w:hAnsi="Arial Narrow" w:cstheme="minorHAnsi"/>
        </w:rPr>
        <w:t xml:space="preserve">aggression, </w:t>
      </w:r>
      <w:r w:rsidRPr="00A93D38" w:rsidR="0012323A">
        <w:rPr>
          <w:rFonts w:ascii="Arial Narrow" w:hAnsi="Arial Narrow" w:cstheme="minorHAnsi"/>
        </w:rPr>
        <w:t xml:space="preserve">and </w:t>
      </w:r>
      <w:r w:rsidRPr="00A93D38" w:rsidR="004B6B01">
        <w:rPr>
          <w:rFonts w:ascii="Arial Narrow" w:hAnsi="Arial Narrow" w:cstheme="minorHAnsi"/>
        </w:rPr>
        <w:t>torture</w:t>
      </w:r>
      <w:r w:rsidRPr="00A93D38" w:rsidR="0012323A">
        <w:rPr>
          <w:rFonts w:ascii="Arial Narrow" w:hAnsi="Arial Narrow" w:cstheme="minorHAnsi"/>
        </w:rPr>
        <w:t xml:space="preserve"> as the crimes against peace that can be brought to the court. Environment</w:t>
      </w:r>
      <w:r w:rsidRPr="00A93D38" w:rsidR="00021771">
        <w:rPr>
          <w:rFonts w:ascii="Arial Narrow" w:hAnsi="Arial Narrow" w:cstheme="minorHAnsi"/>
        </w:rPr>
        <w:t>al</w:t>
      </w:r>
      <w:r w:rsidRPr="00A93D38" w:rsidR="0012323A">
        <w:rPr>
          <w:rFonts w:ascii="Arial Narrow" w:hAnsi="Arial Narrow" w:cstheme="minorHAnsi"/>
        </w:rPr>
        <w:t xml:space="preserve"> crimes (including perhaps </w:t>
      </w:r>
      <w:r w:rsidRPr="00A93D38" w:rsidR="0012323A">
        <w:rPr>
          <w:rFonts w:ascii="Arial Narrow" w:hAnsi="Arial Narrow" w:cstheme="minorHAnsi"/>
        </w:rPr>
        <w:lastRenderedPageBreak/>
        <w:t xml:space="preserve">wildlife crime) </w:t>
      </w:r>
      <w:r w:rsidRPr="00A93D38" w:rsidR="004B6B01">
        <w:rPr>
          <w:rFonts w:ascii="Arial Narrow" w:hAnsi="Arial Narrow" w:cstheme="minorHAnsi"/>
        </w:rPr>
        <w:t xml:space="preserve">in </w:t>
      </w:r>
      <w:r w:rsidRPr="00A93D38" w:rsidR="0012323A">
        <w:rPr>
          <w:rFonts w:ascii="Arial Narrow" w:hAnsi="Arial Narrow" w:cstheme="minorHAnsi"/>
        </w:rPr>
        <w:t>t</w:t>
      </w:r>
      <w:r w:rsidRPr="00A93D38" w:rsidR="004B6B01">
        <w:rPr>
          <w:rFonts w:ascii="Arial Narrow" w:hAnsi="Arial Narrow" w:cstheme="minorHAnsi"/>
        </w:rPr>
        <w:t>he context of the crimes against peace</w:t>
      </w:r>
      <w:r w:rsidRPr="00A93D38" w:rsidR="00EE08E1">
        <w:rPr>
          <w:rFonts w:ascii="Arial Narrow" w:hAnsi="Arial Narrow" w:cstheme="minorHAnsi"/>
        </w:rPr>
        <w:t xml:space="preserve"> would be considered. </w:t>
      </w:r>
      <w:r w:rsidRPr="00A93D38" w:rsidR="00021771">
        <w:rPr>
          <w:rFonts w:ascii="Arial Narrow" w:hAnsi="Arial Narrow" w:cstheme="minorHAnsi"/>
        </w:rPr>
        <w:t>However, this appears to be limited in scope and likely difficult to reach the necessary justifications for consideration. It was suggested by a participant that environmental crime should be considered within crimes against humanity as environmental crimes are often systematic in nature, though this may be difficult to prove.</w:t>
      </w:r>
      <w:r w:rsidRPr="00A93D38" w:rsidR="00510CD7">
        <w:rPr>
          <w:rFonts w:ascii="Arial Narrow" w:hAnsi="Arial Narrow" w:cstheme="minorHAnsi"/>
        </w:rPr>
        <w:t xml:space="preserve"> </w:t>
      </w:r>
    </w:p>
    <w:p w:rsidRPr="00A93D38" w:rsidR="00FF114B" w:rsidP="00834D80" w:rsidRDefault="00021771" w14:paraId="40E55C63" w14:textId="7D407274">
      <w:pPr>
        <w:autoSpaceDE w:val="0"/>
        <w:autoSpaceDN w:val="0"/>
        <w:adjustRightInd w:val="0"/>
        <w:spacing w:line="276" w:lineRule="auto"/>
        <w:ind w:firstLine="720"/>
        <w:jc w:val="both"/>
        <w:rPr>
          <w:rFonts w:ascii="Arial Narrow" w:hAnsi="Arial Narrow" w:cstheme="minorHAnsi"/>
        </w:rPr>
      </w:pPr>
      <w:r w:rsidRPr="00A93D38">
        <w:rPr>
          <w:rFonts w:ascii="Arial Narrow" w:hAnsi="Arial Narrow" w:cstheme="minorHAnsi"/>
        </w:rPr>
        <w:t xml:space="preserve">The other international approach that Dr Nurse raised is the </w:t>
      </w:r>
      <w:r w:rsidRPr="00A93D38" w:rsidR="00EE08E1">
        <w:rPr>
          <w:rFonts w:ascii="Arial Narrow" w:hAnsi="Arial Narrow" w:cstheme="minorHAnsi"/>
        </w:rPr>
        <w:t>ICJ</w:t>
      </w:r>
      <w:r w:rsidRPr="00A93D38">
        <w:rPr>
          <w:rFonts w:ascii="Arial Narrow" w:hAnsi="Arial Narrow" w:cstheme="minorHAnsi"/>
        </w:rPr>
        <w:t xml:space="preserve">. The limitation of this approach is that the ICJ is </w:t>
      </w:r>
      <w:r w:rsidR="000D6FDD">
        <w:rPr>
          <w:rFonts w:ascii="Arial Narrow" w:hAnsi="Arial Narrow" w:cstheme="minorHAnsi"/>
        </w:rPr>
        <w:t xml:space="preserve">confined </w:t>
      </w:r>
      <w:r w:rsidRPr="00A93D38">
        <w:rPr>
          <w:rFonts w:ascii="Arial Narrow" w:hAnsi="Arial Narrow" w:cstheme="minorHAnsi"/>
        </w:rPr>
        <w:t>to cases where</w:t>
      </w:r>
      <w:r w:rsidRPr="00A93D38" w:rsidR="00EE08E1">
        <w:rPr>
          <w:rFonts w:ascii="Arial Narrow" w:hAnsi="Arial Narrow" w:cstheme="minorHAnsi"/>
        </w:rPr>
        <w:t xml:space="preserve"> </w:t>
      </w:r>
      <w:r w:rsidRPr="00A93D38">
        <w:rPr>
          <w:rFonts w:ascii="Arial Narrow" w:hAnsi="Arial Narrow" w:cstheme="minorHAnsi"/>
        </w:rPr>
        <w:t xml:space="preserve">there are possible violations of </w:t>
      </w:r>
      <w:r w:rsidR="000D6FDD">
        <w:rPr>
          <w:rFonts w:ascii="Arial Narrow" w:hAnsi="Arial Narrow" w:cstheme="minorHAnsi"/>
        </w:rPr>
        <w:t>UN</w:t>
      </w:r>
      <w:r w:rsidRPr="00A93D38" w:rsidR="00EE08E1">
        <w:rPr>
          <w:rFonts w:ascii="Arial Narrow" w:hAnsi="Arial Narrow" w:cstheme="minorHAnsi"/>
        </w:rPr>
        <w:t xml:space="preserve"> conventions</w:t>
      </w:r>
      <w:r w:rsidRPr="00A93D38">
        <w:rPr>
          <w:rFonts w:ascii="Arial Narrow" w:hAnsi="Arial Narrow" w:cstheme="minorHAnsi"/>
        </w:rPr>
        <w:t>. Furthermore, the ICJ is adversarial in that it requires</w:t>
      </w:r>
      <w:r w:rsidRPr="00A93D38" w:rsidR="00EE08E1">
        <w:rPr>
          <w:rFonts w:ascii="Arial Narrow" w:hAnsi="Arial Narrow" w:cstheme="minorHAnsi"/>
        </w:rPr>
        <w:t xml:space="preserve"> state</w:t>
      </w:r>
      <w:r w:rsidRPr="00A93D38">
        <w:rPr>
          <w:rFonts w:ascii="Arial Narrow" w:hAnsi="Arial Narrow" w:cstheme="minorHAnsi"/>
        </w:rPr>
        <w:t xml:space="preserve">s to accuse other states of these violations. Still, two examples of such cases are Australia </w:t>
      </w:r>
      <w:r w:rsidRPr="00A93D38" w:rsidR="00834D80">
        <w:rPr>
          <w:rFonts w:ascii="Arial Narrow" w:hAnsi="Arial Narrow" w:cstheme="minorHAnsi"/>
        </w:rPr>
        <w:t xml:space="preserve">raising the issue of Japanese whaling as a violation of the International Whaling Convention to the ICJ and Costa Rica asking for compensation because Nicaragua had caused </w:t>
      </w:r>
      <w:r w:rsidRPr="00A93D38" w:rsidR="007058D0">
        <w:rPr>
          <w:rFonts w:ascii="Arial Narrow" w:hAnsi="Arial Narrow" w:cstheme="minorHAnsi"/>
        </w:rPr>
        <w:t>environmental damage</w:t>
      </w:r>
      <w:r w:rsidRPr="00A93D38" w:rsidR="00834D80">
        <w:rPr>
          <w:rFonts w:ascii="Arial Narrow" w:hAnsi="Arial Narrow" w:cstheme="minorHAnsi"/>
        </w:rPr>
        <w:t xml:space="preserve"> in Costa Rica’s territory. Thus, the ICJ r</w:t>
      </w:r>
      <w:r w:rsidRPr="00A93D38" w:rsidR="007058D0">
        <w:rPr>
          <w:rFonts w:ascii="Arial Narrow" w:hAnsi="Arial Narrow" w:cstheme="minorHAnsi"/>
        </w:rPr>
        <w:t xml:space="preserve">elies on states being willing to challenge each other, </w:t>
      </w:r>
      <w:r w:rsidRPr="00A93D38" w:rsidR="00834D80">
        <w:rPr>
          <w:rFonts w:ascii="Arial Narrow" w:hAnsi="Arial Narrow" w:cstheme="minorHAnsi"/>
        </w:rPr>
        <w:t xml:space="preserve">the </w:t>
      </w:r>
      <w:r w:rsidRPr="00A93D38" w:rsidR="007058D0">
        <w:rPr>
          <w:rFonts w:ascii="Arial Narrow" w:hAnsi="Arial Narrow" w:cstheme="minorHAnsi"/>
        </w:rPr>
        <w:t>enforcement is case specific and crucially</w:t>
      </w:r>
      <w:r w:rsidRPr="00A93D38" w:rsidR="00834D80">
        <w:rPr>
          <w:rFonts w:ascii="Arial Narrow" w:hAnsi="Arial Narrow" w:cstheme="minorHAnsi"/>
        </w:rPr>
        <w:t>, the outcome is reliant on a</w:t>
      </w:r>
      <w:r w:rsidRPr="00A93D38" w:rsidR="007058D0">
        <w:rPr>
          <w:rFonts w:ascii="Arial Narrow" w:hAnsi="Arial Narrow" w:cstheme="minorHAnsi"/>
        </w:rPr>
        <w:t xml:space="preserve"> state</w:t>
      </w:r>
      <w:r w:rsidRPr="00A93D38" w:rsidR="00834D80">
        <w:rPr>
          <w:rFonts w:ascii="Arial Narrow" w:hAnsi="Arial Narrow" w:cstheme="minorHAnsi"/>
        </w:rPr>
        <w:t>’</w:t>
      </w:r>
      <w:r w:rsidRPr="00A93D38" w:rsidR="007058D0">
        <w:rPr>
          <w:rFonts w:ascii="Arial Narrow" w:hAnsi="Arial Narrow" w:cstheme="minorHAnsi"/>
        </w:rPr>
        <w:t xml:space="preserve">s </w:t>
      </w:r>
      <w:r w:rsidRPr="00A93D38" w:rsidR="00834D80">
        <w:rPr>
          <w:rFonts w:ascii="Arial Narrow" w:hAnsi="Arial Narrow" w:cstheme="minorHAnsi"/>
        </w:rPr>
        <w:t xml:space="preserve">willingness </w:t>
      </w:r>
      <w:r w:rsidRPr="00A93D38" w:rsidR="007058D0">
        <w:rPr>
          <w:rFonts w:ascii="Arial Narrow" w:hAnsi="Arial Narrow" w:cstheme="minorHAnsi"/>
        </w:rPr>
        <w:t>to abide by the judgement.</w:t>
      </w:r>
    </w:p>
    <w:p w:rsidRPr="00A93D38" w:rsidR="00021771" w:rsidP="00A93D38" w:rsidRDefault="007108AF" w14:paraId="0CC66869" w14:textId="10D653A7">
      <w:pPr>
        <w:autoSpaceDE w:val="0"/>
        <w:autoSpaceDN w:val="0"/>
        <w:adjustRightInd w:val="0"/>
        <w:spacing w:line="276" w:lineRule="auto"/>
        <w:ind w:firstLine="720"/>
        <w:jc w:val="both"/>
        <w:rPr>
          <w:rFonts w:ascii="Arial Narrow" w:hAnsi="Arial Narrow" w:cstheme="minorHAnsi"/>
        </w:rPr>
      </w:pPr>
      <w:r w:rsidRPr="00A93D38">
        <w:rPr>
          <w:rFonts w:ascii="Arial Narrow" w:hAnsi="Arial Narrow" w:cstheme="minorHAnsi"/>
        </w:rPr>
        <w:t xml:space="preserve">With the current options for addressing illegal wildlife trade at the international level being limited in their scope, an additional protocol to UNTOC is worth discussion. </w:t>
      </w:r>
      <w:r w:rsidRPr="00A93D38" w:rsidR="00381324">
        <w:rPr>
          <w:rFonts w:ascii="Arial Narrow" w:hAnsi="Arial Narrow" w:cstheme="minorHAnsi"/>
        </w:rPr>
        <w:t xml:space="preserve">As Ian Tennant of GI-TOC shared, UNTOC </w:t>
      </w:r>
      <w:r w:rsidRPr="00A93D38" w:rsidR="007C603F">
        <w:rPr>
          <w:rFonts w:ascii="Arial Narrow" w:hAnsi="Arial Narrow" w:cstheme="minorHAnsi"/>
        </w:rPr>
        <w:t>appears to be one if not the only mechanism to address wildlife trafficking from a crime approach.</w:t>
      </w:r>
      <w:r w:rsidRPr="00A93D38" w:rsidR="007C603F">
        <w:rPr>
          <w:rFonts w:ascii="Arial Narrow" w:hAnsi="Arial Narrow" w:cstheme="minorHAnsi"/>
        </w:rPr>
        <w:t xml:space="preserve"> </w:t>
      </w:r>
    </w:p>
    <w:p w:rsidRPr="00A93D38" w:rsidR="00915063" w:rsidP="00F85DDD" w:rsidRDefault="00915063" w14:paraId="280E30D3" w14:textId="77777777">
      <w:pPr>
        <w:autoSpaceDE w:val="0"/>
        <w:autoSpaceDN w:val="0"/>
        <w:adjustRightInd w:val="0"/>
        <w:spacing w:line="276" w:lineRule="auto"/>
        <w:jc w:val="both"/>
        <w:rPr>
          <w:rFonts w:ascii="Arial Narrow" w:hAnsi="Arial Narrow" w:cstheme="minorHAnsi"/>
        </w:rPr>
      </w:pPr>
    </w:p>
    <w:p w:rsidRPr="0026776E" w:rsidR="007D4A10" w:rsidP="006436BD" w:rsidRDefault="00305095" w14:paraId="764F11F2" w14:textId="2C73C2B7">
      <w:pPr>
        <w:autoSpaceDE w:val="0"/>
        <w:autoSpaceDN w:val="0"/>
        <w:adjustRightInd w:val="0"/>
        <w:spacing w:line="276" w:lineRule="auto"/>
        <w:jc w:val="both"/>
        <w:rPr>
          <w:rFonts w:ascii="Arial Narrow" w:hAnsi="Arial Narrow" w:cstheme="minorHAnsi"/>
          <w:b/>
          <w:bCs/>
        </w:rPr>
      </w:pPr>
      <w:r w:rsidRPr="0026776E">
        <w:rPr>
          <w:rFonts w:ascii="Arial Narrow" w:hAnsi="Arial Narrow" w:cstheme="minorHAnsi"/>
          <w:b/>
          <w:bCs/>
        </w:rPr>
        <w:t xml:space="preserve">What are the benefits of </w:t>
      </w:r>
      <w:r w:rsidR="00E84A31">
        <w:rPr>
          <w:rFonts w:ascii="Arial Narrow" w:hAnsi="Arial Narrow" w:cstheme="minorHAnsi"/>
          <w:b/>
          <w:bCs/>
        </w:rPr>
        <w:t>the additional</w:t>
      </w:r>
      <w:r w:rsidRPr="0026776E" w:rsidR="00DC553F">
        <w:rPr>
          <w:rFonts w:ascii="Arial Narrow" w:hAnsi="Arial Narrow" w:cstheme="minorHAnsi"/>
          <w:b/>
          <w:bCs/>
        </w:rPr>
        <w:t xml:space="preserve"> </w:t>
      </w:r>
      <w:r w:rsidRPr="0026776E">
        <w:rPr>
          <w:rFonts w:ascii="Arial Narrow" w:hAnsi="Arial Narrow" w:cstheme="minorHAnsi"/>
          <w:b/>
          <w:bCs/>
        </w:rPr>
        <w:t>UNTOC protocol</w:t>
      </w:r>
      <w:r w:rsidR="000D6FDD">
        <w:rPr>
          <w:rFonts w:ascii="Arial Narrow" w:hAnsi="Arial Narrow" w:cstheme="minorHAnsi"/>
          <w:b/>
          <w:bCs/>
        </w:rPr>
        <w:t>,</w:t>
      </w:r>
      <w:r w:rsidRPr="0026776E">
        <w:rPr>
          <w:rFonts w:ascii="Arial Narrow" w:hAnsi="Arial Narrow" w:cstheme="minorHAnsi"/>
          <w:b/>
          <w:bCs/>
        </w:rPr>
        <w:t xml:space="preserve"> and what </w:t>
      </w:r>
      <w:r w:rsidRPr="0026776E" w:rsidR="00DC553F">
        <w:rPr>
          <w:rFonts w:ascii="Arial Narrow" w:hAnsi="Arial Narrow" w:cstheme="minorHAnsi"/>
          <w:b/>
          <w:bCs/>
        </w:rPr>
        <w:t xml:space="preserve">issues and elements </w:t>
      </w:r>
      <w:r w:rsidRPr="0026776E">
        <w:rPr>
          <w:rFonts w:ascii="Arial Narrow" w:hAnsi="Arial Narrow" w:cstheme="minorHAnsi"/>
          <w:b/>
          <w:bCs/>
        </w:rPr>
        <w:t>would an additional protoco</w:t>
      </w:r>
      <w:r w:rsidRPr="0026776E" w:rsidR="00DC553F">
        <w:rPr>
          <w:rFonts w:ascii="Arial Narrow" w:hAnsi="Arial Narrow" w:cstheme="minorHAnsi"/>
          <w:b/>
          <w:bCs/>
        </w:rPr>
        <w:t>l cover</w:t>
      </w:r>
      <w:r w:rsidRPr="0026776E">
        <w:rPr>
          <w:rFonts w:ascii="Arial Narrow" w:hAnsi="Arial Narrow" w:cstheme="minorHAnsi"/>
          <w:b/>
          <w:bCs/>
        </w:rPr>
        <w:t>?</w:t>
      </w:r>
    </w:p>
    <w:p w:rsidR="00E84A31" w:rsidP="00133355" w:rsidRDefault="0026776E" w14:paraId="30C0F983" w14:textId="77777777">
      <w:pPr>
        <w:autoSpaceDE w:val="0"/>
        <w:autoSpaceDN w:val="0"/>
        <w:adjustRightInd w:val="0"/>
        <w:spacing w:line="276" w:lineRule="auto"/>
        <w:jc w:val="both"/>
        <w:rPr>
          <w:rFonts w:ascii="Arial Narrow" w:hAnsi="Arial Narrow" w:cstheme="minorHAnsi"/>
        </w:rPr>
      </w:pPr>
      <w:r>
        <w:rPr>
          <w:rFonts w:ascii="Arial Narrow" w:hAnsi="Arial Narrow" w:cstheme="minorHAnsi"/>
        </w:rPr>
        <w:t xml:space="preserve">EWC’s proposed draft of an additional protocol has several </w:t>
      </w:r>
      <w:r w:rsidR="00545B3E">
        <w:rPr>
          <w:rFonts w:ascii="Arial Narrow" w:hAnsi="Arial Narrow" w:cstheme="minorHAnsi"/>
        </w:rPr>
        <w:t xml:space="preserve">benefits. As Mr Scanlon noted, it would include all species that states have listed as protected species, so provides protection far beyond CITES. This is critical for marine </w:t>
      </w:r>
      <w:r w:rsidR="00792A5B">
        <w:rPr>
          <w:rFonts w:ascii="Arial Narrow" w:hAnsi="Arial Narrow" w:cstheme="minorHAnsi"/>
        </w:rPr>
        <w:t>species, as</w:t>
      </w:r>
      <w:r w:rsidR="00545B3E">
        <w:rPr>
          <w:rFonts w:ascii="Arial Narrow" w:hAnsi="Arial Narrow" w:cstheme="minorHAnsi"/>
        </w:rPr>
        <w:t xml:space="preserve"> Mr Daniel </w:t>
      </w:r>
      <w:proofErr w:type="spellStart"/>
      <w:r w:rsidR="00545B3E">
        <w:rPr>
          <w:rFonts w:ascii="Arial Narrow" w:hAnsi="Arial Narrow" w:cstheme="minorHAnsi"/>
        </w:rPr>
        <w:t>Kachelreiss</w:t>
      </w:r>
      <w:proofErr w:type="spellEnd"/>
      <w:r w:rsidR="00545B3E">
        <w:rPr>
          <w:rFonts w:ascii="Arial Narrow" w:hAnsi="Arial Narrow" w:cstheme="minorHAnsi"/>
        </w:rPr>
        <w:t xml:space="preserve"> of </w:t>
      </w:r>
      <w:hyperlink w:history="1" r:id="rId15">
        <w:r w:rsidRPr="00545B3E" w:rsidR="00545B3E">
          <w:rPr>
            <w:rStyle w:val="Hyperlink"/>
            <w:rFonts w:ascii="Arial Narrow" w:hAnsi="Arial Narrow" w:cstheme="minorHAnsi"/>
          </w:rPr>
          <w:t>Sea Shepherd Legal</w:t>
        </w:r>
      </w:hyperlink>
      <w:r w:rsidR="00545B3E">
        <w:rPr>
          <w:rFonts w:ascii="Arial Narrow" w:hAnsi="Arial Narrow" w:cstheme="minorHAnsi"/>
        </w:rPr>
        <w:t xml:space="preserve"> noted. Marine species are </w:t>
      </w:r>
      <w:r w:rsidR="00F21D03">
        <w:rPr>
          <w:rFonts w:ascii="Arial Narrow" w:hAnsi="Arial Narrow" w:cstheme="minorHAnsi"/>
        </w:rPr>
        <w:t>not well protected in CITES or within international law</w:t>
      </w:r>
      <w:r w:rsidR="00792A5B">
        <w:rPr>
          <w:rFonts w:ascii="Arial Narrow" w:hAnsi="Arial Narrow" w:cstheme="minorHAnsi"/>
        </w:rPr>
        <w:t xml:space="preserve">; </w:t>
      </w:r>
      <w:r w:rsidR="002C7283">
        <w:rPr>
          <w:rFonts w:ascii="Arial Narrow" w:hAnsi="Arial Narrow" w:cstheme="minorHAnsi"/>
        </w:rPr>
        <w:t xml:space="preserve">furthermore, </w:t>
      </w:r>
      <w:r w:rsidR="00F21D03">
        <w:rPr>
          <w:rFonts w:ascii="Arial Narrow" w:hAnsi="Arial Narrow" w:cstheme="minorHAnsi"/>
        </w:rPr>
        <w:t xml:space="preserve">since the proposed protocol includes violations of the UN Convention on Law of the Sea, this could improve protection of marine species. The way in which the species are included could also be powerful as it is a similar approach to the </w:t>
      </w:r>
      <w:hyperlink w:history="1" r:id="rId16">
        <w:r w:rsidRPr="00F21D03" w:rsidR="00F21D03">
          <w:rPr>
            <w:rStyle w:val="Hyperlink"/>
            <w:rFonts w:ascii="Arial Narrow" w:hAnsi="Arial Narrow" w:cstheme="minorHAnsi"/>
          </w:rPr>
          <w:t>US Lacey Act</w:t>
        </w:r>
      </w:hyperlink>
      <w:r w:rsidR="00F21D03">
        <w:rPr>
          <w:rFonts w:ascii="Arial Narrow" w:hAnsi="Arial Narrow" w:cstheme="minorHAnsi"/>
        </w:rPr>
        <w:t xml:space="preserve"> where what is illegal in the country </w:t>
      </w:r>
      <w:r w:rsidR="00403D6E">
        <w:rPr>
          <w:rFonts w:ascii="Arial Narrow" w:hAnsi="Arial Narrow" w:cstheme="minorHAnsi"/>
        </w:rPr>
        <w:t xml:space="preserve">from where the wildlife was taken is recognised as also being illegal in the country </w:t>
      </w:r>
      <w:r w:rsidR="00792A5B">
        <w:rPr>
          <w:rFonts w:ascii="Arial Narrow" w:hAnsi="Arial Narrow" w:cstheme="minorHAnsi"/>
        </w:rPr>
        <w:t>through which</w:t>
      </w:r>
      <w:r w:rsidR="00403D6E">
        <w:rPr>
          <w:rFonts w:ascii="Arial Narrow" w:hAnsi="Arial Narrow" w:cstheme="minorHAnsi"/>
        </w:rPr>
        <w:t xml:space="preserve"> the wildlife transits and/or </w:t>
      </w:r>
      <w:r w:rsidR="00792A5B">
        <w:rPr>
          <w:rFonts w:ascii="Arial Narrow" w:hAnsi="Arial Narrow" w:cstheme="minorHAnsi"/>
        </w:rPr>
        <w:t xml:space="preserve">to which they </w:t>
      </w:r>
      <w:r w:rsidR="00403D6E">
        <w:rPr>
          <w:rFonts w:ascii="Arial Narrow" w:hAnsi="Arial Narrow" w:cstheme="minorHAnsi"/>
        </w:rPr>
        <w:t xml:space="preserve">arrive. </w:t>
      </w:r>
      <w:r w:rsidR="00D13A40">
        <w:rPr>
          <w:rFonts w:ascii="Arial Narrow" w:hAnsi="Arial Narrow" w:cstheme="minorHAnsi"/>
        </w:rPr>
        <w:t xml:space="preserve">As supporters of the proposed protocol such as Secretary of the Environment of Angola </w:t>
      </w:r>
      <w:r w:rsidR="00E84A31">
        <w:rPr>
          <w:rFonts w:ascii="Arial Narrow" w:hAnsi="Arial Narrow" w:cstheme="minorHAnsi"/>
        </w:rPr>
        <w:t xml:space="preserve">Dr </w:t>
      </w:r>
      <w:r w:rsidR="00D13A40">
        <w:rPr>
          <w:rFonts w:ascii="Arial Narrow" w:hAnsi="Arial Narrow" w:cstheme="minorHAnsi"/>
        </w:rPr>
        <w:t xml:space="preserve">Paula </w:t>
      </w:r>
      <w:proofErr w:type="spellStart"/>
      <w:r w:rsidR="00D13A40">
        <w:rPr>
          <w:rFonts w:ascii="Arial Narrow" w:hAnsi="Arial Narrow" w:cstheme="minorHAnsi"/>
        </w:rPr>
        <w:t>Coeh</w:t>
      </w:r>
      <w:r w:rsidR="00E84A31">
        <w:rPr>
          <w:rFonts w:ascii="Arial Narrow" w:hAnsi="Arial Narrow" w:cstheme="minorHAnsi"/>
        </w:rPr>
        <w:t>l</w:t>
      </w:r>
      <w:r w:rsidR="00D13A40">
        <w:rPr>
          <w:rFonts w:ascii="Arial Narrow" w:hAnsi="Arial Narrow" w:cstheme="minorHAnsi"/>
        </w:rPr>
        <w:t>o</w:t>
      </w:r>
      <w:proofErr w:type="spellEnd"/>
      <w:r w:rsidR="00D13A40">
        <w:rPr>
          <w:rFonts w:ascii="Arial Narrow" w:hAnsi="Arial Narrow" w:cstheme="minorHAnsi"/>
        </w:rPr>
        <w:t xml:space="preserve"> note</w:t>
      </w:r>
      <w:r w:rsidR="00E84A31">
        <w:rPr>
          <w:rFonts w:ascii="Arial Narrow" w:hAnsi="Arial Narrow" w:cstheme="minorHAnsi"/>
        </w:rPr>
        <w:t>d</w:t>
      </w:r>
      <w:r w:rsidR="00D13A40">
        <w:rPr>
          <w:rFonts w:ascii="Arial Narrow" w:hAnsi="Arial Narrow" w:cstheme="minorHAnsi"/>
        </w:rPr>
        <w:t xml:space="preserve">, </w:t>
      </w:r>
      <w:r w:rsidR="00E84A31">
        <w:rPr>
          <w:rFonts w:ascii="Arial Narrow" w:hAnsi="Arial Narrow" w:cstheme="minorHAnsi"/>
        </w:rPr>
        <w:t>international cooperation is urgently needed to save wildlife and the additional protocol provides this mechanism.</w:t>
      </w:r>
    </w:p>
    <w:p w:rsidRPr="00305095" w:rsidR="00D24411" w:rsidP="00A869A5" w:rsidRDefault="00E84A31" w14:paraId="537627A8" w14:textId="49E8787B">
      <w:pPr>
        <w:autoSpaceDE w:val="0"/>
        <w:autoSpaceDN w:val="0"/>
        <w:adjustRightInd w:val="0"/>
        <w:spacing w:line="276" w:lineRule="auto"/>
        <w:ind w:firstLine="720"/>
        <w:jc w:val="both"/>
        <w:rPr>
          <w:rFonts w:asciiTheme="minorHAnsi" w:hAnsiTheme="minorHAnsi" w:cstheme="minorHAnsi"/>
          <w:sz w:val="22"/>
          <w:szCs w:val="22"/>
        </w:rPr>
      </w:pPr>
      <w:r>
        <w:rPr>
          <w:rFonts w:ascii="Arial Narrow" w:hAnsi="Arial Narrow" w:cstheme="minorHAnsi"/>
        </w:rPr>
        <w:t xml:space="preserve">There was consensus that discussions about an additional protocol should continue in terms of both its contents and </w:t>
      </w:r>
      <w:r w:rsidR="006E7D9D">
        <w:rPr>
          <w:rFonts w:ascii="Arial Narrow" w:hAnsi="Arial Narrow" w:cstheme="minorHAnsi"/>
        </w:rPr>
        <w:t>as the way forward in combatting wildlife trafficking</w:t>
      </w:r>
      <w:r>
        <w:rPr>
          <w:rFonts w:ascii="Arial Narrow" w:hAnsi="Arial Narrow" w:cstheme="minorHAnsi"/>
        </w:rPr>
        <w:t xml:space="preserve">. </w:t>
      </w:r>
      <w:r w:rsidR="006E7D9D">
        <w:rPr>
          <w:rFonts w:ascii="Arial Narrow" w:hAnsi="Arial Narrow" w:cstheme="minorHAnsi"/>
        </w:rPr>
        <w:t>As Mr Tennant rightly pointed out, UNTOC is ‘p</w:t>
      </w:r>
      <w:r w:rsidRPr="00A93D38" w:rsidR="00133355">
        <w:rPr>
          <w:rFonts w:ascii="Arial Narrow" w:hAnsi="Arial Narrow" w:cstheme="minorHAnsi"/>
        </w:rPr>
        <w:t xml:space="preserve">art of </w:t>
      </w:r>
      <w:r w:rsidR="006E7D9D">
        <w:rPr>
          <w:rFonts w:ascii="Arial Narrow" w:hAnsi="Arial Narrow" w:cstheme="minorHAnsi"/>
        </w:rPr>
        <w:t xml:space="preserve">a </w:t>
      </w:r>
      <w:r w:rsidRPr="00A93D38" w:rsidR="00133355">
        <w:rPr>
          <w:rFonts w:ascii="Arial Narrow" w:hAnsi="Arial Narrow" w:cstheme="minorHAnsi"/>
        </w:rPr>
        <w:t>holistic range of political and practical responses</w:t>
      </w:r>
      <w:r w:rsidR="006E7D9D">
        <w:rPr>
          <w:rFonts w:ascii="Arial Narrow" w:hAnsi="Arial Narrow" w:cstheme="minorHAnsi"/>
        </w:rPr>
        <w:t xml:space="preserve">’, which must also include poverty alleviation and increased resources to combat wildlife trafficking and corruption amongst other activities. UNTOC could, however, do more </w:t>
      </w:r>
      <w:r w:rsidRPr="00A93D38" w:rsidR="00133355">
        <w:rPr>
          <w:rFonts w:ascii="Arial Narrow" w:hAnsi="Arial Narrow" w:cstheme="minorHAnsi"/>
        </w:rPr>
        <w:t xml:space="preserve">to increase </w:t>
      </w:r>
      <w:r w:rsidR="006E7D9D">
        <w:rPr>
          <w:rFonts w:ascii="Arial Narrow" w:hAnsi="Arial Narrow" w:cstheme="minorHAnsi"/>
        </w:rPr>
        <w:t xml:space="preserve">international </w:t>
      </w:r>
      <w:r w:rsidRPr="00A93D38" w:rsidR="00133355">
        <w:rPr>
          <w:rFonts w:ascii="Arial Narrow" w:hAnsi="Arial Narrow" w:cstheme="minorHAnsi"/>
        </w:rPr>
        <w:t xml:space="preserve">cooperation, </w:t>
      </w:r>
      <w:r w:rsidR="006E7D9D">
        <w:rPr>
          <w:rFonts w:ascii="Arial Narrow" w:hAnsi="Arial Narrow" w:cstheme="minorHAnsi"/>
        </w:rPr>
        <w:t xml:space="preserve">to raise </w:t>
      </w:r>
      <w:r w:rsidRPr="00A93D38" w:rsidR="00133355">
        <w:rPr>
          <w:rFonts w:ascii="Arial Narrow" w:hAnsi="Arial Narrow" w:cstheme="minorHAnsi"/>
        </w:rPr>
        <w:t xml:space="preserve">awareness of the </w:t>
      </w:r>
      <w:r w:rsidR="006E7D9D">
        <w:rPr>
          <w:rFonts w:ascii="Arial Narrow" w:hAnsi="Arial Narrow" w:cstheme="minorHAnsi"/>
        </w:rPr>
        <w:t>convention</w:t>
      </w:r>
      <w:r w:rsidRPr="00A93D38" w:rsidR="00133355">
        <w:rPr>
          <w:rFonts w:ascii="Arial Narrow" w:hAnsi="Arial Narrow" w:cstheme="minorHAnsi"/>
        </w:rPr>
        <w:t xml:space="preserve"> by practitioners in some parts of the world, </w:t>
      </w:r>
      <w:r w:rsidR="006E7D9D">
        <w:rPr>
          <w:rFonts w:ascii="Arial Narrow" w:hAnsi="Arial Narrow" w:cstheme="minorHAnsi"/>
        </w:rPr>
        <w:t>and to make efforts to better integrate with other relevant bodies in the UN. As Mr Tennant also noted</w:t>
      </w:r>
      <w:r w:rsidR="00397472">
        <w:rPr>
          <w:rFonts w:ascii="Arial Narrow" w:hAnsi="Arial Narrow" w:cstheme="minorHAnsi"/>
        </w:rPr>
        <w:t>,</w:t>
      </w:r>
      <w:r w:rsidR="006E7D9D">
        <w:rPr>
          <w:rFonts w:ascii="Arial Narrow" w:hAnsi="Arial Narrow" w:cstheme="minorHAnsi"/>
        </w:rPr>
        <w:t xml:space="preserve"> </w:t>
      </w:r>
      <w:r w:rsidRPr="00A93D38" w:rsidR="00133355">
        <w:rPr>
          <w:rFonts w:ascii="Arial Narrow" w:hAnsi="Arial Narrow" w:cstheme="minorHAnsi"/>
        </w:rPr>
        <w:t>legislatio</w:t>
      </w:r>
      <w:r w:rsidR="00195C96">
        <w:rPr>
          <w:rFonts w:ascii="Arial Narrow" w:hAnsi="Arial Narrow" w:cstheme="minorHAnsi"/>
        </w:rPr>
        <w:t>n</w:t>
      </w:r>
      <w:r w:rsidRPr="00A93D38" w:rsidR="00133355">
        <w:rPr>
          <w:rFonts w:ascii="Arial Narrow" w:hAnsi="Arial Narrow" w:cstheme="minorHAnsi"/>
        </w:rPr>
        <w:t xml:space="preserve"> is not </w:t>
      </w:r>
      <w:r w:rsidR="006E7D9D">
        <w:rPr>
          <w:rFonts w:ascii="Arial Narrow" w:hAnsi="Arial Narrow" w:cstheme="minorHAnsi"/>
        </w:rPr>
        <w:t xml:space="preserve">always </w:t>
      </w:r>
      <w:r w:rsidRPr="00A93D38" w:rsidR="00133355">
        <w:rPr>
          <w:rFonts w:ascii="Arial Narrow" w:hAnsi="Arial Narrow" w:cstheme="minorHAnsi"/>
        </w:rPr>
        <w:t>implemented in accordance with UNTOC</w:t>
      </w:r>
      <w:r w:rsidR="006E7D9D">
        <w:rPr>
          <w:rFonts w:ascii="Arial Narrow" w:hAnsi="Arial Narrow" w:cstheme="minorHAnsi"/>
        </w:rPr>
        <w:t xml:space="preserve"> and a</w:t>
      </w:r>
      <w:r w:rsidRPr="00A93D38" w:rsidR="00133355">
        <w:rPr>
          <w:rFonts w:ascii="Arial Narrow" w:hAnsi="Arial Narrow" w:cstheme="minorHAnsi"/>
        </w:rPr>
        <w:t xml:space="preserve"> review mechanism </w:t>
      </w:r>
      <w:r w:rsidR="006E7D9D">
        <w:rPr>
          <w:rFonts w:ascii="Arial Narrow" w:hAnsi="Arial Narrow" w:cstheme="minorHAnsi"/>
        </w:rPr>
        <w:t xml:space="preserve">for implementation </w:t>
      </w:r>
      <w:r w:rsidRPr="00A93D38" w:rsidR="00133355">
        <w:rPr>
          <w:rFonts w:ascii="Arial Narrow" w:hAnsi="Arial Narrow" w:cstheme="minorHAnsi"/>
        </w:rPr>
        <w:t>o</w:t>
      </w:r>
      <w:r w:rsidR="00195C96">
        <w:rPr>
          <w:rFonts w:ascii="Arial Narrow" w:hAnsi="Arial Narrow" w:cstheme="minorHAnsi"/>
        </w:rPr>
        <w:t>n</w:t>
      </w:r>
      <w:r w:rsidRPr="00A93D38" w:rsidR="00133355">
        <w:rPr>
          <w:rFonts w:ascii="Arial Narrow" w:hAnsi="Arial Narrow" w:cstheme="minorHAnsi"/>
        </w:rPr>
        <w:t>ly was agreed in 2018</w:t>
      </w:r>
      <w:r w:rsidR="00195C96">
        <w:rPr>
          <w:rFonts w:ascii="Arial Narrow" w:hAnsi="Arial Narrow" w:cstheme="minorHAnsi"/>
        </w:rPr>
        <w:t xml:space="preserve">. </w:t>
      </w:r>
      <w:r w:rsidR="000D6FDD">
        <w:rPr>
          <w:rFonts w:ascii="Arial Narrow" w:hAnsi="Arial Narrow" w:cstheme="minorHAnsi"/>
        </w:rPr>
        <w:t xml:space="preserve">Furthermore, </w:t>
      </w:r>
      <w:r w:rsidR="00195C96">
        <w:rPr>
          <w:rFonts w:ascii="Arial Narrow" w:hAnsi="Arial Narrow" w:cstheme="minorHAnsi"/>
        </w:rPr>
        <w:t xml:space="preserve">Dr Nurse </w:t>
      </w:r>
      <w:r w:rsidR="00397472">
        <w:rPr>
          <w:rFonts w:ascii="Arial Narrow" w:hAnsi="Arial Narrow" w:cstheme="minorHAnsi"/>
        </w:rPr>
        <w:t xml:space="preserve">presented that combatting wildlife trafficking may not be hindered by poor legislation, but by poor enforcement. Thus, whilst the international community should continue </w:t>
      </w:r>
      <w:proofErr w:type="spellStart"/>
      <w:r w:rsidR="00397472">
        <w:rPr>
          <w:rFonts w:ascii="Arial Narrow" w:hAnsi="Arial Narrow" w:cstheme="minorHAnsi"/>
        </w:rPr>
        <w:t>strategi</w:t>
      </w:r>
      <w:r w:rsidR="000D6FDD">
        <w:rPr>
          <w:rFonts w:ascii="Arial Narrow" w:hAnsi="Arial Narrow" w:cstheme="minorHAnsi"/>
        </w:rPr>
        <w:t>s</w:t>
      </w:r>
      <w:r w:rsidR="00397472">
        <w:rPr>
          <w:rFonts w:ascii="Arial Narrow" w:hAnsi="Arial Narrow" w:cstheme="minorHAnsi"/>
        </w:rPr>
        <w:t>ing</w:t>
      </w:r>
      <w:proofErr w:type="spellEnd"/>
      <w:r w:rsidR="00397472">
        <w:rPr>
          <w:rFonts w:ascii="Arial Narrow" w:hAnsi="Arial Narrow" w:cstheme="minorHAnsi"/>
        </w:rPr>
        <w:t xml:space="preserve"> on ways to improve efforts to tackle wildlife trafficking, this should include </w:t>
      </w:r>
      <w:r w:rsidRPr="00A93D38" w:rsidR="00133355">
        <w:rPr>
          <w:rFonts w:ascii="Arial Narrow" w:hAnsi="Arial Narrow" w:cstheme="minorHAnsi"/>
        </w:rPr>
        <w:t>discussions</w:t>
      </w:r>
      <w:r w:rsidR="00397472">
        <w:rPr>
          <w:rFonts w:ascii="Arial Narrow" w:hAnsi="Arial Narrow" w:cstheme="minorHAnsi"/>
        </w:rPr>
        <w:t xml:space="preserve"> of</w:t>
      </w:r>
      <w:r w:rsidRPr="00A93D38" w:rsidR="00133355">
        <w:rPr>
          <w:rFonts w:ascii="Arial Narrow" w:hAnsi="Arial Narrow" w:cstheme="minorHAnsi"/>
        </w:rPr>
        <w:t xml:space="preserve"> how to improve existing instruments and practical action and cooperation</w:t>
      </w:r>
      <w:r w:rsidR="00397472">
        <w:rPr>
          <w:rFonts w:ascii="Arial Narrow" w:hAnsi="Arial Narrow" w:cstheme="minorHAnsi"/>
        </w:rPr>
        <w:t xml:space="preserve"> </w:t>
      </w:r>
      <w:r w:rsidR="00747CB5">
        <w:rPr>
          <w:rFonts w:ascii="Arial Narrow" w:hAnsi="Arial Narrow" w:cstheme="minorHAnsi"/>
        </w:rPr>
        <w:t>as well as</w:t>
      </w:r>
      <w:r w:rsidR="00397472">
        <w:rPr>
          <w:rFonts w:ascii="Arial Narrow" w:hAnsi="Arial Narrow" w:cstheme="minorHAnsi"/>
        </w:rPr>
        <w:t xml:space="preserve"> the possibility of an additional protocol to UNTOC.</w:t>
      </w:r>
      <w:r w:rsidR="00747CB5">
        <w:rPr>
          <w:rFonts w:ascii="Arial Narrow" w:hAnsi="Arial Narrow" w:cstheme="minorHAnsi"/>
        </w:rPr>
        <w:t xml:space="preserve"> It is worth watching what happens in May 2022, when t</w:t>
      </w:r>
      <w:r w:rsidR="00747CB5">
        <w:rPr>
          <w:rFonts w:ascii="Arial Narrow" w:hAnsi="Arial Narrow" w:cstheme="minorHAnsi"/>
        </w:rPr>
        <w:t>he governments of Angola, Costa Rica, Gabon, and Malawi have indicated that they will be proposing a draft resolution for the additional protocol.</w:t>
      </w:r>
    </w:p>
    <w:sectPr w:rsidRPr="00305095" w:rsidR="00D24411" w:rsidSect="007C07AC">
      <w:headerReference w:type="even" r:id="rId17"/>
      <w:headerReference w:type="default" r:id="rId18"/>
      <w:footerReference w:type="default" r:id="rId19"/>
      <w:headerReference w:type="first" r:id="rId20"/>
      <w:pgSz w:w="11906" w:h="16838" w:orient="portrait"/>
      <w:pgMar w:top="1440" w:right="1440" w:bottom="1440" w:left="1440" w:header="708" w:footer="708" w:gutter="0"/>
      <w:cols w:space="708"/>
      <w:titlePg/>
      <w:docGrid w:linePitch="360"/>
      <w:footerReference w:type="first" r:id="Ra3f0ac04d42240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630" w:rsidP="00927665" w:rsidRDefault="00925630" w14:paraId="0433E033" w14:textId="77777777">
      <w:r>
        <w:separator/>
      </w:r>
    </w:p>
  </w:endnote>
  <w:endnote w:type="continuationSeparator" w:id="0">
    <w:p w:rsidR="00925630" w:rsidP="00927665" w:rsidRDefault="00925630" w14:paraId="30BE22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869A5" w:rsidR="00A869A5" w:rsidRDefault="00A869A5" w14:paraId="479C258B" w14:textId="157BD008">
    <w:pPr>
      <w:pStyle w:val="Footer"/>
      <w:rPr>
        <w:rFonts w:ascii="Arial Narrow" w:hAnsi="Arial Narrow"/>
        <w:sz w:val="20"/>
        <w:szCs w:val="20"/>
      </w:rPr>
    </w:pPr>
    <w:r>
      <w:rPr>
        <w:rFonts w:ascii="Arial Narrow" w:hAnsi="Arial Narrow"/>
        <w:sz w:val="20"/>
        <w:szCs w:val="20"/>
      </w:rPr>
      <w:t>Any questions or comments about the discussion, please contact Professor Tanya Wyatt – tanya.wyatt@northumbria.ac.uk</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CE558A1" w:rsidTr="0CE558A1" w14:paraId="61E3B127">
      <w:tc>
        <w:tcPr>
          <w:tcW w:w="3005" w:type="dxa"/>
          <w:tcMar/>
        </w:tcPr>
        <w:p w:rsidR="0CE558A1" w:rsidP="0CE558A1" w:rsidRDefault="0CE558A1" w14:paraId="4EEBD674" w14:textId="60B6FC9F">
          <w:pPr>
            <w:pStyle w:val="Header"/>
            <w:bidi w:val="0"/>
            <w:ind w:left="-115"/>
            <w:jc w:val="left"/>
            <w:rPr>
              <w:sz w:val="22"/>
              <w:szCs w:val="22"/>
            </w:rPr>
          </w:pPr>
        </w:p>
      </w:tc>
      <w:tc>
        <w:tcPr>
          <w:tcW w:w="3005" w:type="dxa"/>
          <w:tcMar/>
        </w:tcPr>
        <w:p w:rsidR="0CE558A1" w:rsidP="0CE558A1" w:rsidRDefault="0CE558A1" w14:paraId="280F0A3E" w14:textId="5CC7E647">
          <w:pPr>
            <w:pStyle w:val="Header"/>
            <w:bidi w:val="0"/>
            <w:jc w:val="center"/>
            <w:rPr>
              <w:sz w:val="22"/>
              <w:szCs w:val="22"/>
            </w:rPr>
          </w:pPr>
        </w:p>
      </w:tc>
      <w:tc>
        <w:tcPr>
          <w:tcW w:w="3005" w:type="dxa"/>
          <w:tcMar/>
        </w:tcPr>
        <w:p w:rsidR="0CE558A1" w:rsidP="0CE558A1" w:rsidRDefault="0CE558A1" w14:paraId="56380B4B" w14:textId="2437F8BB">
          <w:pPr>
            <w:pStyle w:val="Header"/>
            <w:bidi w:val="0"/>
            <w:ind w:right="-115"/>
            <w:jc w:val="right"/>
            <w:rPr>
              <w:sz w:val="22"/>
              <w:szCs w:val="22"/>
            </w:rPr>
          </w:pPr>
        </w:p>
      </w:tc>
    </w:tr>
  </w:tbl>
  <w:p w:rsidR="0CE558A1" w:rsidP="0CE558A1" w:rsidRDefault="0CE558A1" w14:paraId="2875DF4C" w14:textId="10F3BA23">
    <w:pPr>
      <w:pStyle w:val="Footer"/>
      <w:bidi w:val="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630" w:rsidP="00927665" w:rsidRDefault="00925630" w14:paraId="45E1E2A9" w14:textId="77777777">
      <w:r>
        <w:separator/>
      </w:r>
    </w:p>
  </w:footnote>
  <w:footnote w:type="continuationSeparator" w:id="0">
    <w:p w:rsidR="00925630" w:rsidP="00927665" w:rsidRDefault="00925630" w14:paraId="63BF6FFE" w14:textId="77777777">
      <w:r>
        <w:continuationSeparator/>
      </w:r>
    </w:p>
  </w:footnote>
  <w:footnote w:id="1">
    <w:p w:rsidRPr="000D6FDD" w:rsidR="001C311F" w:rsidP="001C311F" w:rsidRDefault="001C311F" w14:paraId="3FCB3806" w14:textId="77777777">
      <w:pPr>
        <w:pStyle w:val="FootnoteText"/>
        <w:jc w:val="both"/>
        <w:rPr>
          <w:rFonts w:ascii="Arial Narrow" w:hAnsi="Arial Narrow"/>
        </w:rPr>
      </w:pPr>
      <w:r w:rsidRPr="000D6FDD">
        <w:rPr>
          <w:rFonts w:ascii="Arial Narrow" w:hAnsi="Arial Narrow" w:cstheme="minorHAnsi"/>
        </w:rPr>
        <w:footnoteRef/>
      </w:r>
      <w:r w:rsidRPr="000D6FDD">
        <w:rPr>
          <w:rFonts w:ascii="Arial Narrow" w:hAnsi="Arial Narrow" w:cstheme="minorHAnsi"/>
        </w:rPr>
        <w:t xml:space="preserve"> The other discussions are: ‘Are Plants Wildlife?’ in Cambridge, UK in partnership with TRAFFIC International date TBC; ‘Are Fish Wildlife?’ in Portland, Oregon in partnership with Lewis and Clark College’s Centre for Animal Law Studies - 15 April; and ‘Wildlife Trade and Public Health’ online in partnership with the Wildlife Conservation Society date TBC.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5BF" w:rsidP="00200F1A" w:rsidRDefault="00B735BF" w14:paraId="76CCD9EC" w14:textId="12EC9AE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735BF" w:rsidP="00B735BF" w:rsidRDefault="00B735BF" w14:paraId="3442B92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084591"/>
      <w:docPartObj>
        <w:docPartGallery w:val="Page Numbers (Top of Page)"/>
        <w:docPartUnique/>
      </w:docPartObj>
    </w:sdtPr>
    <w:sdtEndPr>
      <w:rPr>
        <w:rStyle w:val="PageNumber"/>
      </w:rPr>
    </w:sdtEndPr>
    <w:sdtContent>
      <w:p w:rsidR="00B735BF" w:rsidP="00200F1A" w:rsidRDefault="00B735BF" w14:paraId="59E2C388" w14:textId="2E64C300">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976477" w:rsidR="00305095" w:rsidP="00B735BF" w:rsidRDefault="00305095" w14:paraId="23AC0B35" w14:textId="014E77A8">
    <w:pPr>
      <w:ind w:right="360"/>
      <w:rPr>
        <w:rFonts w:asciiTheme="minorHAnsi" w:hAnsiTheme="minorHAnsi" w:cstheme="minorHAnsi"/>
        <w:b/>
      </w:rPr>
    </w:pPr>
    <w:r>
      <w:rPr>
        <w:rFonts w:asciiTheme="minorHAnsi" w:hAnsiTheme="minorHAnsi" w:cstheme="minorHAnsi"/>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3D38" w:rsidR="007C07AC" w:rsidP="007C07AC" w:rsidRDefault="007C07AC" w14:paraId="36AFCB2E" w14:textId="12D2161E">
    <w:pPr>
      <w:jc w:val="center"/>
      <w:rPr>
        <w:rFonts w:ascii="Arial Narrow" w:hAnsi="Arial Narrow" w:cstheme="minorHAnsi"/>
        <w:b/>
        <w:bCs/>
      </w:rPr>
    </w:pPr>
    <w:r w:rsidRPr="00A93D38">
      <w:rPr>
        <w:rFonts w:ascii="Arial Narrow" w:hAnsi="Arial Narrow" w:cstheme="minorHAnsi"/>
        <w:b/>
        <w:bCs/>
      </w:rPr>
      <w:t>A DISCUSSION ON TACKLING ILLICIT WILDLIFE TRAFFICKING THROUGH AN ADDITIONAL PROTOCOL TO UNTOC – A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063F"/>
    <w:multiLevelType w:val="hybridMultilevel"/>
    <w:tmpl w:val="B0F29FB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5B761372"/>
    <w:multiLevelType w:val="hybridMultilevel"/>
    <w:tmpl w:val="44C4927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383609"/>
    <w:multiLevelType w:val="hybridMultilevel"/>
    <w:tmpl w:val="F7F07C04"/>
    <w:lvl w:ilvl="0" w:tplc="2FD45CEA">
      <w:numFmt w:val="bullet"/>
      <w:lvlText w:val="•"/>
      <w:lvlJc w:val="left"/>
      <w:pPr>
        <w:ind w:left="1080" w:hanging="360"/>
      </w:pPr>
      <w:rPr>
        <w:rFonts w:hint="default" w:ascii="Calibri" w:hAnsi="Calibri" w:cs="Symbo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7E9617E2"/>
    <w:multiLevelType w:val="hybridMultilevel"/>
    <w:tmpl w:val="4DD691D0"/>
    <w:lvl w:ilvl="0" w:tplc="097046D8">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65"/>
    <w:rsid w:val="00021771"/>
    <w:rsid w:val="000243D6"/>
    <w:rsid w:val="00024F23"/>
    <w:rsid w:val="000B0D8E"/>
    <w:rsid w:val="000C4434"/>
    <w:rsid w:val="000D6FDD"/>
    <w:rsid w:val="000E59C3"/>
    <w:rsid w:val="0012323A"/>
    <w:rsid w:val="00133355"/>
    <w:rsid w:val="00176BE7"/>
    <w:rsid w:val="001863C7"/>
    <w:rsid w:val="00195C96"/>
    <w:rsid w:val="001B1098"/>
    <w:rsid w:val="001C311F"/>
    <w:rsid w:val="00217612"/>
    <w:rsid w:val="0022438F"/>
    <w:rsid w:val="0026776E"/>
    <w:rsid w:val="00273EF8"/>
    <w:rsid w:val="00285959"/>
    <w:rsid w:val="002C7283"/>
    <w:rsid w:val="002D137A"/>
    <w:rsid w:val="002E0798"/>
    <w:rsid w:val="00305095"/>
    <w:rsid w:val="0032770A"/>
    <w:rsid w:val="00355127"/>
    <w:rsid w:val="00381324"/>
    <w:rsid w:val="00391BFF"/>
    <w:rsid w:val="00397472"/>
    <w:rsid w:val="003A01CB"/>
    <w:rsid w:val="003A08DE"/>
    <w:rsid w:val="003A1159"/>
    <w:rsid w:val="003E2BA6"/>
    <w:rsid w:val="003F61FA"/>
    <w:rsid w:val="00403D6E"/>
    <w:rsid w:val="0040490E"/>
    <w:rsid w:val="00460839"/>
    <w:rsid w:val="004832AB"/>
    <w:rsid w:val="00494071"/>
    <w:rsid w:val="004A68E1"/>
    <w:rsid w:val="004B6B01"/>
    <w:rsid w:val="004D6FCA"/>
    <w:rsid w:val="00502E24"/>
    <w:rsid w:val="00510CD7"/>
    <w:rsid w:val="005136BF"/>
    <w:rsid w:val="00517FC1"/>
    <w:rsid w:val="00544E07"/>
    <w:rsid w:val="00545B3E"/>
    <w:rsid w:val="005528D6"/>
    <w:rsid w:val="00555720"/>
    <w:rsid w:val="005802DB"/>
    <w:rsid w:val="005A481B"/>
    <w:rsid w:val="005B05E4"/>
    <w:rsid w:val="00602045"/>
    <w:rsid w:val="006107F3"/>
    <w:rsid w:val="00623009"/>
    <w:rsid w:val="006436BD"/>
    <w:rsid w:val="0068255F"/>
    <w:rsid w:val="006C1E3F"/>
    <w:rsid w:val="006C68BC"/>
    <w:rsid w:val="006D5A16"/>
    <w:rsid w:val="006E167C"/>
    <w:rsid w:val="006E22DD"/>
    <w:rsid w:val="006E542D"/>
    <w:rsid w:val="006E7D9D"/>
    <w:rsid w:val="006E7E22"/>
    <w:rsid w:val="007058D0"/>
    <w:rsid w:val="007108AF"/>
    <w:rsid w:val="007442C8"/>
    <w:rsid w:val="0074612F"/>
    <w:rsid w:val="00747573"/>
    <w:rsid w:val="00747CB5"/>
    <w:rsid w:val="00775215"/>
    <w:rsid w:val="00792A5B"/>
    <w:rsid w:val="007A4539"/>
    <w:rsid w:val="007C07AC"/>
    <w:rsid w:val="007C603F"/>
    <w:rsid w:val="007D4A10"/>
    <w:rsid w:val="00826087"/>
    <w:rsid w:val="00834D80"/>
    <w:rsid w:val="008468FC"/>
    <w:rsid w:val="00850076"/>
    <w:rsid w:val="008700AE"/>
    <w:rsid w:val="00872F51"/>
    <w:rsid w:val="008B2180"/>
    <w:rsid w:val="008C3DC8"/>
    <w:rsid w:val="008D0FBD"/>
    <w:rsid w:val="008E4BC9"/>
    <w:rsid w:val="008F1353"/>
    <w:rsid w:val="0091189B"/>
    <w:rsid w:val="00915063"/>
    <w:rsid w:val="00925630"/>
    <w:rsid w:val="00927665"/>
    <w:rsid w:val="00952C9B"/>
    <w:rsid w:val="00976477"/>
    <w:rsid w:val="009C4A5F"/>
    <w:rsid w:val="009E5574"/>
    <w:rsid w:val="00A40369"/>
    <w:rsid w:val="00A4768E"/>
    <w:rsid w:val="00A52B6C"/>
    <w:rsid w:val="00A53E0A"/>
    <w:rsid w:val="00A60AFD"/>
    <w:rsid w:val="00A61B6F"/>
    <w:rsid w:val="00A6750E"/>
    <w:rsid w:val="00A75FCE"/>
    <w:rsid w:val="00A869A5"/>
    <w:rsid w:val="00A93D38"/>
    <w:rsid w:val="00A944F3"/>
    <w:rsid w:val="00AA57A0"/>
    <w:rsid w:val="00B01ED6"/>
    <w:rsid w:val="00B36E86"/>
    <w:rsid w:val="00B735BF"/>
    <w:rsid w:val="00B87A8B"/>
    <w:rsid w:val="00BC0727"/>
    <w:rsid w:val="00BD02EB"/>
    <w:rsid w:val="00BD4409"/>
    <w:rsid w:val="00C02E5D"/>
    <w:rsid w:val="00C05069"/>
    <w:rsid w:val="00C137AA"/>
    <w:rsid w:val="00C13B78"/>
    <w:rsid w:val="00C25E1C"/>
    <w:rsid w:val="00CF296A"/>
    <w:rsid w:val="00D07C0C"/>
    <w:rsid w:val="00D13A40"/>
    <w:rsid w:val="00D169B3"/>
    <w:rsid w:val="00D24411"/>
    <w:rsid w:val="00D2566A"/>
    <w:rsid w:val="00D3334B"/>
    <w:rsid w:val="00D5314A"/>
    <w:rsid w:val="00D65246"/>
    <w:rsid w:val="00D95992"/>
    <w:rsid w:val="00DB7DF4"/>
    <w:rsid w:val="00DC3584"/>
    <w:rsid w:val="00DC553F"/>
    <w:rsid w:val="00DC6F30"/>
    <w:rsid w:val="00DC75EB"/>
    <w:rsid w:val="00DE606E"/>
    <w:rsid w:val="00DF4011"/>
    <w:rsid w:val="00E25230"/>
    <w:rsid w:val="00E4240D"/>
    <w:rsid w:val="00E447AB"/>
    <w:rsid w:val="00E84A31"/>
    <w:rsid w:val="00E95B39"/>
    <w:rsid w:val="00E96E89"/>
    <w:rsid w:val="00EA23E2"/>
    <w:rsid w:val="00EA4641"/>
    <w:rsid w:val="00EB1097"/>
    <w:rsid w:val="00EE08E1"/>
    <w:rsid w:val="00EF538C"/>
    <w:rsid w:val="00F21D03"/>
    <w:rsid w:val="00F231AE"/>
    <w:rsid w:val="00F70742"/>
    <w:rsid w:val="00F85DDD"/>
    <w:rsid w:val="00F862EB"/>
    <w:rsid w:val="00FC2418"/>
    <w:rsid w:val="00FF114B"/>
    <w:rsid w:val="0CE5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40DFC"/>
  <w15:chartTrackingRefBased/>
  <w15:docId w15:val="{24F04DC9-BD01-42EB-A023-E0F7E5120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28D6"/>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27665"/>
  </w:style>
  <w:style w:type="paragraph" w:styleId="Footer">
    <w:name w:val="footer"/>
    <w:basedOn w:val="Normal"/>
    <w:link w:val="FooterChar"/>
    <w:uiPriority w:val="99"/>
    <w:unhideWhenUsed/>
    <w:rsid w:val="0092766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27665"/>
  </w:style>
  <w:style w:type="paragraph" w:styleId="ListParagraph">
    <w:name w:val="List Paragraph"/>
    <w:basedOn w:val="Normal"/>
    <w:uiPriority w:val="34"/>
    <w:qFormat/>
    <w:rsid w:val="00927665"/>
    <w:pPr>
      <w:spacing w:after="160" w:line="259" w:lineRule="auto"/>
      <w:ind w:left="720"/>
      <w:contextualSpacing/>
    </w:pPr>
    <w:rPr>
      <w:rFonts w:asciiTheme="minorHAnsi" w:hAnsiTheme="minorHAnsi" w:eastAsiaTheme="minorHAnsi" w:cstheme="minorBidi"/>
      <w:sz w:val="22"/>
      <w:szCs w:val="22"/>
      <w:lang w:eastAsia="en-US"/>
    </w:rPr>
  </w:style>
  <w:style w:type="paragraph" w:styleId="Default" w:customStyle="1">
    <w:name w:val="Default"/>
    <w:rsid w:val="007D4A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75EB"/>
    <w:rPr>
      <w:color w:val="0563C1" w:themeColor="hyperlink"/>
      <w:u w:val="single"/>
    </w:rPr>
  </w:style>
  <w:style w:type="paragraph" w:styleId="FootnoteText">
    <w:name w:val="footnote text"/>
    <w:basedOn w:val="Normal"/>
    <w:link w:val="FootnoteTextChar"/>
    <w:uiPriority w:val="99"/>
    <w:semiHidden/>
    <w:unhideWhenUsed/>
    <w:rsid w:val="00976477"/>
    <w:rPr>
      <w:sz w:val="20"/>
      <w:szCs w:val="20"/>
    </w:rPr>
  </w:style>
  <w:style w:type="character" w:styleId="FootnoteTextChar" w:customStyle="1">
    <w:name w:val="Footnote Text Char"/>
    <w:basedOn w:val="DefaultParagraphFont"/>
    <w:link w:val="FootnoteText"/>
    <w:uiPriority w:val="99"/>
    <w:semiHidden/>
    <w:rsid w:val="00976477"/>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unhideWhenUsed/>
    <w:rsid w:val="00976477"/>
    <w:rPr>
      <w:vertAlign w:val="superscript"/>
    </w:rPr>
  </w:style>
  <w:style w:type="character" w:styleId="UnresolvedMention">
    <w:name w:val="Unresolved Mention"/>
    <w:basedOn w:val="DefaultParagraphFont"/>
    <w:uiPriority w:val="99"/>
    <w:semiHidden/>
    <w:unhideWhenUsed/>
    <w:rsid w:val="001863C7"/>
    <w:rPr>
      <w:color w:val="605E5C"/>
      <w:shd w:val="clear" w:color="auto" w:fill="E1DFDD"/>
    </w:rPr>
  </w:style>
  <w:style w:type="character" w:styleId="PageNumber">
    <w:name w:val="page number"/>
    <w:basedOn w:val="DefaultParagraphFont"/>
    <w:uiPriority w:val="99"/>
    <w:semiHidden/>
    <w:unhideWhenUsed/>
    <w:rsid w:val="007C07A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3007">
      <w:bodyDiv w:val="1"/>
      <w:marLeft w:val="0"/>
      <w:marRight w:val="0"/>
      <w:marTop w:val="0"/>
      <w:marBottom w:val="0"/>
      <w:divBdr>
        <w:top w:val="none" w:sz="0" w:space="0" w:color="auto"/>
        <w:left w:val="none" w:sz="0" w:space="0" w:color="auto"/>
        <w:bottom w:val="none" w:sz="0" w:space="0" w:color="auto"/>
        <w:right w:val="none" w:sz="0" w:space="0" w:color="auto"/>
      </w:divBdr>
    </w:div>
    <w:div w:id="444423754">
      <w:bodyDiv w:val="1"/>
      <w:marLeft w:val="0"/>
      <w:marRight w:val="0"/>
      <w:marTop w:val="0"/>
      <w:marBottom w:val="0"/>
      <w:divBdr>
        <w:top w:val="none" w:sz="0" w:space="0" w:color="auto"/>
        <w:left w:val="none" w:sz="0" w:space="0" w:color="auto"/>
        <w:bottom w:val="none" w:sz="0" w:space="0" w:color="auto"/>
        <w:right w:val="none" w:sz="0" w:space="0" w:color="auto"/>
      </w:divBdr>
    </w:div>
    <w:div w:id="549417809">
      <w:bodyDiv w:val="1"/>
      <w:marLeft w:val="0"/>
      <w:marRight w:val="0"/>
      <w:marTop w:val="0"/>
      <w:marBottom w:val="0"/>
      <w:divBdr>
        <w:top w:val="none" w:sz="0" w:space="0" w:color="auto"/>
        <w:left w:val="none" w:sz="0" w:space="0" w:color="auto"/>
        <w:bottom w:val="none" w:sz="0" w:space="0" w:color="auto"/>
        <w:right w:val="none" w:sz="0" w:space="0" w:color="auto"/>
      </w:divBdr>
      <w:divsChild>
        <w:div w:id="1327056907">
          <w:marLeft w:val="0"/>
          <w:marRight w:val="0"/>
          <w:marTop w:val="0"/>
          <w:marBottom w:val="120"/>
          <w:divBdr>
            <w:top w:val="none" w:sz="0" w:space="0" w:color="auto"/>
            <w:left w:val="none" w:sz="0" w:space="0" w:color="auto"/>
            <w:bottom w:val="none" w:sz="0" w:space="0" w:color="auto"/>
            <w:right w:val="none" w:sz="0" w:space="0" w:color="auto"/>
          </w:divBdr>
          <w:divsChild>
            <w:div w:id="1127892912">
              <w:marLeft w:val="0"/>
              <w:marRight w:val="0"/>
              <w:marTop w:val="0"/>
              <w:marBottom w:val="0"/>
              <w:divBdr>
                <w:top w:val="none" w:sz="0" w:space="0" w:color="auto"/>
                <w:left w:val="none" w:sz="0" w:space="0" w:color="auto"/>
                <w:bottom w:val="none" w:sz="0" w:space="0" w:color="auto"/>
                <w:right w:val="none" w:sz="0" w:space="0" w:color="auto"/>
              </w:divBdr>
            </w:div>
          </w:divsChild>
        </w:div>
        <w:div w:id="479689861">
          <w:marLeft w:val="0"/>
          <w:marRight w:val="0"/>
          <w:marTop w:val="0"/>
          <w:marBottom w:val="120"/>
          <w:divBdr>
            <w:top w:val="none" w:sz="0" w:space="0" w:color="auto"/>
            <w:left w:val="none" w:sz="0" w:space="0" w:color="auto"/>
            <w:bottom w:val="none" w:sz="0" w:space="0" w:color="auto"/>
            <w:right w:val="none" w:sz="0" w:space="0" w:color="auto"/>
          </w:divBdr>
          <w:divsChild>
            <w:div w:id="20463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987">
      <w:bodyDiv w:val="1"/>
      <w:marLeft w:val="0"/>
      <w:marRight w:val="0"/>
      <w:marTop w:val="0"/>
      <w:marBottom w:val="0"/>
      <w:divBdr>
        <w:top w:val="none" w:sz="0" w:space="0" w:color="auto"/>
        <w:left w:val="none" w:sz="0" w:space="0" w:color="auto"/>
        <w:bottom w:val="none" w:sz="0" w:space="0" w:color="auto"/>
        <w:right w:val="none" w:sz="0" w:space="0" w:color="auto"/>
      </w:divBdr>
    </w:div>
    <w:div w:id="1327628716">
      <w:bodyDiv w:val="1"/>
      <w:marLeft w:val="0"/>
      <w:marRight w:val="0"/>
      <w:marTop w:val="0"/>
      <w:marBottom w:val="0"/>
      <w:divBdr>
        <w:top w:val="none" w:sz="0" w:space="0" w:color="auto"/>
        <w:left w:val="none" w:sz="0" w:space="0" w:color="auto"/>
        <w:bottom w:val="none" w:sz="0" w:space="0" w:color="auto"/>
        <w:right w:val="none" w:sz="0" w:space="0" w:color="auto"/>
      </w:divBdr>
    </w:div>
    <w:div w:id="1636906402">
      <w:bodyDiv w:val="1"/>
      <w:marLeft w:val="0"/>
      <w:marRight w:val="0"/>
      <w:marTop w:val="0"/>
      <w:marBottom w:val="0"/>
      <w:divBdr>
        <w:top w:val="none" w:sz="0" w:space="0" w:color="auto"/>
        <w:left w:val="none" w:sz="0" w:space="0" w:color="auto"/>
        <w:bottom w:val="none" w:sz="0" w:space="0" w:color="auto"/>
        <w:right w:val="none" w:sz="0" w:space="0" w:color="auto"/>
      </w:divBdr>
    </w:div>
    <w:div w:id="1680501907">
      <w:bodyDiv w:val="1"/>
      <w:marLeft w:val="0"/>
      <w:marRight w:val="0"/>
      <w:marTop w:val="0"/>
      <w:marBottom w:val="0"/>
      <w:divBdr>
        <w:top w:val="none" w:sz="0" w:space="0" w:color="auto"/>
        <w:left w:val="none" w:sz="0" w:space="0" w:color="auto"/>
        <w:bottom w:val="none" w:sz="0" w:space="0" w:color="auto"/>
        <w:right w:val="none" w:sz="0" w:space="0" w:color="auto"/>
      </w:divBdr>
    </w:div>
    <w:div w:id="2012641418">
      <w:bodyDiv w:val="1"/>
      <w:marLeft w:val="0"/>
      <w:marRight w:val="0"/>
      <w:marTop w:val="0"/>
      <w:marBottom w:val="0"/>
      <w:divBdr>
        <w:top w:val="none" w:sz="0" w:space="0" w:color="auto"/>
        <w:left w:val="none" w:sz="0" w:space="0" w:color="auto"/>
        <w:bottom w:val="none" w:sz="0" w:space="0" w:color="auto"/>
        <w:right w:val="none" w:sz="0" w:space="0" w:color="auto"/>
      </w:divBdr>
    </w:div>
    <w:div w:id="2045518824">
      <w:bodyDiv w:val="1"/>
      <w:marLeft w:val="0"/>
      <w:marRight w:val="0"/>
      <w:marTop w:val="0"/>
      <w:marBottom w:val="0"/>
      <w:divBdr>
        <w:top w:val="none" w:sz="0" w:space="0" w:color="auto"/>
        <w:left w:val="none" w:sz="0" w:space="0" w:color="auto"/>
        <w:bottom w:val="none" w:sz="0" w:space="0" w:color="auto"/>
        <w:right w:val="none" w:sz="0" w:space="0" w:color="auto"/>
      </w:divBdr>
      <w:divsChild>
        <w:div w:id="1545943072">
          <w:marLeft w:val="0"/>
          <w:marRight w:val="0"/>
          <w:marTop w:val="0"/>
          <w:marBottom w:val="120"/>
          <w:divBdr>
            <w:top w:val="none" w:sz="0" w:space="0" w:color="auto"/>
            <w:left w:val="none" w:sz="0" w:space="0" w:color="auto"/>
            <w:bottom w:val="none" w:sz="0" w:space="0" w:color="auto"/>
            <w:right w:val="none" w:sz="0" w:space="0" w:color="auto"/>
          </w:divBdr>
          <w:divsChild>
            <w:div w:id="1893999911">
              <w:marLeft w:val="0"/>
              <w:marRight w:val="0"/>
              <w:marTop w:val="0"/>
              <w:marBottom w:val="0"/>
              <w:divBdr>
                <w:top w:val="none" w:sz="0" w:space="0" w:color="auto"/>
                <w:left w:val="none" w:sz="0" w:space="0" w:color="auto"/>
                <w:bottom w:val="none" w:sz="0" w:space="0" w:color="auto"/>
                <w:right w:val="none" w:sz="0" w:space="0" w:color="auto"/>
              </w:divBdr>
            </w:div>
          </w:divsChild>
        </w:div>
        <w:div w:id="1176459787">
          <w:marLeft w:val="0"/>
          <w:marRight w:val="0"/>
          <w:marTop w:val="0"/>
          <w:marBottom w:val="120"/>
          <w:divBdr>
            <w:top w:val="none" w:sz="0" w:space="0" w:color="auto"/>
            <w:left w:val="none" w:sz="0" w:space="0" w:color="auto"/>
            <w:bottom w:val="none" w:sz="0" w:space="0" w:color="auto"/>
            <w:right w:val="none" w:sz="0" w:space="0" w:color="auto"/>
          </w:divBdr>
          <w:divsChild>
            <w:div w:id="1084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ndwildlifecrime.org/" TargetMode="External" Id="rId8" /><Relationship Type="http://schemas.openxmlformats.org/officeDocument/2006/relationships/hyperlink" Target="https://www.uu.nl/medewerkers/DPvanUhm" TargetMode="External" Id="rId13" /><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drtwyatt.weebly.com/cites-implementation-and-compliance.html"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chrome-extension://efaidnbmnnnibpcajpcglclefindmkaj/viewer.html?pdfurl=https%3A%2F%2Fwww.ofdc.org.tw%3A8181%2Fweb%2Fcomponents%2FEditor%2Fwebs%2Ffiles%2FUSA_Lacey_Act.pdf&amp;clen=120773&amp;chunk=true" TargetMode="Externa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researchportal.northumbria.ac.uk/en/persons/tanya-wyatt" TargetMode="External" Id="rId11" /><Relationship Type="http://schemas.openxmlformats.org/officeDocument/2006/relationships/webSettings" Target="webSettings.xml" Id="rId5" /><Relationship Type="http://schemas.openxmlformats.org/officeDocument/2006/relationships/hyperlink" Target="https://seashepherd.org/laws-and-charters/" TargetMode="External" Id="rId15" /><Relationship Type="http://schemas.openxmlformats.org/officeDocument/2006/relationships/hyperlink" Target="https://www.youtube.com/watch?v=UOk0D3BDCU0"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globalinitiative.net/" TargetMode="External" Id="rId9" /><Relationship Type="http://schemas.openxmlformats.org/officeDocument/2006/relationships/hyperlink" Target="https://www.ntu.ac.uk/staff-profiles/social-sciences/angus-nurse" TargetMode="External" Id="rId14" /><Relationship Type="http://schemas.openxmlformats.org/officeDocument/2006/relationships/theme" Target="theme/theme1.xml" Id="rId22" /><Relationship Type="http://schemas.openxmlformats.org/officeDocument/2006/relationships/glossaryDocument" Target="glossary/document.xml" Id="Rab027cfaf36445aa" /><Relationship Type="http://schemas.openxmlformats.org/officeDocument/2006/relationships/footer" Target="footer2.xml" Id="Ra3f0ac04d42240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ec6990-f73e-4260-9992-98af939fd578}"/>
      </w:docPartPr>
      <w:docPartBody>
        <w:p w14:paraId="0CE558A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097E-00BB-774E-A1E2-D60FBD6EAC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Northumbria University at Newcastle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Tanya Wyatt</dc:creator>
  <keywords/>
  <dc:description/>
  <lastModifiedBy>Tanya Wyatt</lastModifiedBy>
  <revision>18</revision>
  <dcterms:created xsi:type="dcterms:W3CDTF">2022-03-15T10:37:00.0000000Z</dcterms:created>
  <dcterms:modified xsi:type="dcterms:W3CDTF">2022-07-04T14:06:55.7799766Z</dcterms:modified>
</coreProperties>
</file>